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9DBCF">
      <w:pPr>
        <w:spacing w:line="360" w:lineRule="auto"/>
        <w:jc w:val="both"/>
        <w:rPr>
          <w:rFonts w:ascii="Arial" w:hAnsi="Arial" w:eastAsia="Arial" w:cs="Arial"/>
          <w:b/>
          <w:bCs/>
          <w:color w:val="FF0000"/>
          <w:lang w:val="el-GR"/>
        </w:rPr>
      </w:pPr>
    </w:p>
    <w:p w14:paraId="16BDE836">
      <w:pPr>
        <w:spacing w:line="276" w:lineRule="auto"/>
        <w:jc w:val="both"/>
        <w:outlineLvl w:val="0"/>
        <w:rPr>
          <w:rStyle w:val="25"/>
          <w:rFonts w:ascii="Arial" w:hAnsi="Arial" w:eastAsia="Arial" w:cs="Arial"/>
          <w:color w:val="FF0000"/>
          <w:lang w:val="el-GR"/>
        </w:rPr>
      </w:pPr>
    </w:p>
    <w:p w14:paraId="0E822767">
      <w:pPr>
        <w:rPr>
          <w:rFonts w:ascii="Times New Roman" w:hAnsi="Times New Roman" w:eastAsia="Times New Roman" w:cs="Times New Roman"/>
          <w:b/>
          <w:bCs/>
          <w:sz w:val="20"/>
          <w:szCs w:val="20"/>
          <w:lang w:val="el-GR"/>
        </w:rPr>
      </w:pPr>
    </w:p>
    <w:p w14:paraId="322E4E58">
      <w:pPr>
        <w:rPr>
          <w:rFonts w:ascii="Times New Roman" w:hAnsi="Times New Roman" w:eastAsia="Times New Roman" w:cs="Times New Roman"/>
          <w:b/>
          <w:bCs/>
          <w:sz w:val="20"/>
          <w:szCs w:val="20"/>
          <w:lang w:val="el-GR"/>
        </w:rPr>
      </w:pPr>
    </w:p>
    <w:p w14:paraId="35805B17">
      <w:pPr>
        <w:spacing w:before="183"/>
        <w:ind w:left="1555"/>
        <w:rPr>
          <w:rFonts w:ascii="Times New Roman" w:hAnsi="Times New Roman" w:eastAsia="Times New Roman" w:cs="Times New Roman"/>
          <w:sz w:val="56"/>
          <w:szCs w:val="56"/>
          <w:lang w:val="el-GR"/>
        </w:rPr>
      </w:pPr>
      <w:r>
        <w:rPr>
          <w:rFonts w:ascii="Times New Roman" w:hAnsi="Times New Roman"/>
          <w:b/>
          <w:spacing w:val="-1"/>
          <w:sz w:val="56"/>
          <w:u w:val="thick" w:color="000000"/>
          <w:lang w:val="el-GR"/>
        </w:rPr>
        <w:t>ΓΡΗΓΟΡΙΟΣ ΤΣΙΓΚΑΣ</w:t>
      </w:r>
    </w:p>
    <w:p w14:paraId="18334205">
      <w:pPr>
        <w:rPr>
          <w:rFonts w:ascii="Times New Roman" w:hAnsi="Times New Roman" w:eastAsia="Times New Roman" w:cs="Times New Roman"/>
          <w:b/>
          <w:bCs/>
          <w:sz w:val="20"/>
          <w:szCs w:val="20"/>
          <w:lang w:val="el-GR"/>
        </w:rPr>
      </w:pPr>
    </w:p>
    <w:p w14:paraId="01788A4B">
      <w:pPr>
        <w:rPr>
          <w:rFonts w:ascii="Times New Roman" w:hAnsi="Times New Roman" w:eastAsia="Times New Roman" w:cs="Times New Roman"/>
          <w:b/>
          <w:bCs/>
          <w:sz w:val="20"/>
          <w:szCs w:val="20"/>
          <w:lang w:val="el-GR"/>
        </w:rPr>
      </w:pPr>
    </w:p>
    <w:p w14:paraId="085E15DF">
      <w:pPr>
        <w:rPr>
          <w:rFonts w:ascii="Times New Roman" w:hAnsi="Times New Roman" w:eastAsia="Times New Roman" w:cs="Times New Roman"/>
          <w:b/>
          <w:bCs/>
          <w:sz w:val="20"/>
          <w:szCs w:val="20"/>
          <w:lang w:val="el-GR"/>
        </w:rPr>
      </w:pPr>
    </w:p>
    <w:p w14:paraId="1C79CF73">
      <w:pPr>
        <w:rPr>
          <w:rFonts w:ascii="Times New Roman" w:hAnsi="Times New Roman" w:eastAsia="Times New Roman" w:cs="Times New Roman"/>
          <w:b/>
          <w:bCs/>
          <w:sz w:val="20"/>
          <w:szCs w:val="20"/>
          <w:lang w:val="el-GR"/>
        </w:rPr>
      </w:pPr>
    </w:p>
    <w:p w14:paraId="0818400A">
      <w:pPr>
        <w:spacing w:before="183"/>
        <w:ind w:left="1030"/>
        <w:jc w:val="center"/>
        <w:rPr>
          <w:rFonts w:ascii="Times New Roman" w:hAnsi="Times New Roman"/>
          <w:b/>
          <w:spacing w:val="-1"/>
          <w:sz w:val="48"/>
          <w:u w:val="thick" w:color="000000"/>
          <w:lang w:val="el-GR"/>
        </w:rPr>
      </w:pPr>
      <w:r>
        <w:rPr>
          <w:rFonts w:ascii="Times New Roman" w:hAnsi="Times New Roman"/>
          <w:b/>
          <w:spacing w:val="-1"/>
          <w:sz w:val="48"/>
          <w:u w:val="thick" w:color="000000"/>
          <w:lang w:val="el-GR"/>
        </w:rPr>
        <w:t>ΕΙΔΙΚΟΣ</w:t>
      </w:r>
      <w:r>
        <w:rPr>
          <w:rFonts w:ascii="Times New Roman" w:hAnsi="Times New Roman"/>
          <w:b/>
          <w:sz w:val="48"/>
          <w:u w:val="thick" w:color="000000"/>
          <w:lang w:val="el-GR"/>
        </w:rPr>
        <w:t xml:space="preserve">  </w:t>
      </w:r>
      <w:r>
        <w:rPr>
          <w:rFonts w:ascii="Times New Roman" w:hAnsi="Times New Roman"/>
          <w:b/>
          <w:spacing w:val="-1"/>
          <w:sz w:val="48"/>
          <w:u w:val="thick" w:color="000000"/>
          <w:lang w:val="el-GR"/>
        </w:rPr>
        <w:t>ΚΑΡΔΙΟΛΟΓΟΣ</w:t>
      </w:r>
    </w:p>
    <w:p w14:paraId="255D85E1">
      <w:pPr>
        <w:rPr>
          <w:rFonts w:ascii="Times New Roman" w:hAnsi="Times New Roman" w:eastAsia="Times New Roman" w:cs="Times New Roman"/>
          <w:b/>
          <w:bCs/>
          <w:sz w:val="20"/>
          <w:szCs w:val="20"/>
          <w:lang w:val="el-GR"/>
        </w:rPr>
      </w:pPr>
    </w:p>
    <w:p w14:paraId="0FE5DA73">
      <w:pPr>
        <w:rPr>
          <w:rFonts w:ascii="Times New Roman" w:hAnsi="Times New Roman" w:eastAsia="Times New Roman" w:cs="Times New Roman"/>
          <w:b/>
          <w:bCs/>
          <w:sz w:val="20"/>
          <w:szCs w:val="20"/>
          <w:lang w:val="el-GR"/>
        </w:rPr>
      </w:pPr>
    </w:p>
    <w:p w14:paraId="7FFA3777">
      <w:pPr>
        <w:spacing w:before="10"/>
        <w:ind w:left="284"/>
        <w:rPr>
          <w:rFonts w:ascii="Times New Roman" w:hAnsi="Times New Roman" w:eastAsia="Times New Roman" w:cs="Times New Roman"/>
          <w:b/>
          <w:bCs/>
          <w:sz w:val="29"/>
          <w:szCs w:val="29"/>
          <w:lang w:val="el-GR"/>
        </w:rPr>
      </w:pPr>
    </w:p>
    <w:p w14:paraId="3D2ED5F1">
      <w:pPr>
        <w:spacing w:before="10"/>
        <w:ind w:left="284"/>
        <w:rPr>
          <w:rFonts w:ascii="Times New Roman" w:hAnsi="Times New Roman" w:eastAsia="Times New Roman" w:cs="Times New Roman"/>
          <w:b/>
          <w:bCs/>
          <w:sz w:val="29"/>
          <w:szCs w:val="29"/>
          <w:lang w:val="el-GR"/>
        </w:rPr>
      </w:pPr>
    </w:p>
    <w:p w14:paraId="48D24A9A">
      <w:pPr>
        <w:spacing w:before="10"/>
        <w:ind w:left="284"/>
        <w:rPr>
          <w:rFonts w:ascii="Times New Roman" w:hAnsi="Times New Roman" w:eastAsia="Times New Roman" w:cs="Times New Roman"/>
          <w:b/>
          <w:bCs/>
          <w:sz w:val="29"/>
          <w:szCs w:val="29"/>
          <w:lang w:val="el-GR"/>
        </w:rPr>
      </w:pPr>
    </w:p>
    <w:p w14:paraId="4684DDCC">
      <w:pPr>
        <w:spacing w:before="10"/>
        <w:ind w:left="284"/>
        <w:rPr>
          <w:rFonts w:ascii="Times New Roman" w:hAnsi="Times New Roman" w:eastAsia="Times New Roman" w:cs="Times New Roman"/>
          <w:b/>
          <w:bCs/>
          <w:sz w:val="29"/>
          <w:szCs w:val="29"/>
          <w:lang w:val="el-GR"/>
        </w:rPr>
      </w:pPr>
    </w:p>
    <w:p w14:paraId="723DAB81">
      <w:pPr>
        <w:spacing w:before="10"/>
        <w:ind w:left="284"/>
        <w:rPr>
          <w:rFonts w:ascii="Times New Roman" w:hAnsi="Times New Roman" w:eastAsia="Times New Roman" w:cs="Times New Roman"/>
          <w:b/>
          <w:bCs/>
          <w:sz w:val="29"/>
          <w:szCs w:val="29"/>
          <w:lang w:val="el-GR"/>
        </w:rPr>
      </w:pPr>
    </w:p>
    <w:p w14:paraId="42E9703F">
      <w:pPr>
        <w:spacing w:before="10"/>
        <w:ind w:left="284"/>
        <w:rPr>
          <w:rFonts w:ascii="Times New Roman" w:hAnsi="Times New Roman" w:eastAsia="Times New Roman" w:cs="Times New Roman"/>
          <w:b/>
          <w:bCs/>
          <w:sz w:val="29"/>
          <w:szCs w:val="29"/>
          <w:lang w:val="el-GR"/>
        </w:rPr>
      </w:pPr>
    </w:p>
    <w:p w14:paraId="1083E872">
      <w:pPr>
        <w:spacing w:before="10"/>
        <w:ind w:left="284"/>
        <w:rPr>
          <w:rFonts w:ascii="Times New Roman" w:hAnsi="Times New Roman" w:eastAsia="Times New Roman" w:cs="Times New Roman"/>
          <w:b/>
          <w:bCs/>
          <w:sz w:val="29"/>
          <w:szCs w:val="29"/>
          <w:lang w:val="el-GR"/>
        </w:rPr>
      </w:pPr>
    </w:p>
    <w:p w14:paraId="2F7922CD">
      <w:pPr>
        <w:spacing w:before="10"/>
        <w:ind w:left="284"/>
        <w:rPr>
          <w:rFonts w:ascii="Times New Roman" w:hAnsi="Times New Roman" w:eastAsia="Times New Roman" w:cs="Times New Roman"/>
          <w:b/>
          <w:bCs/>
          <w:sz w:val="29"/>
          <w:szCs w:val="29"/>
          <w:lang w:val="el-GR"/>
        </w:rPr>
      </w:pPr>
    </w:p>
    <w:p w14:paraId="5538CD97">
      <w:pPr>
        <w:spacing w:before="10"/>
        <w:ind w:left="284"/>
        <w:rPr>
          <w:rFonts w:ascii="Times New Roman" w:hAnsi="Times New Roman" w:eastAsia="Times New Roman" w:cs="Times New Roman"/>
          <w:b/>
          <w:bCs/>
          <w:sz w:val="29"/>
          <w:szCs w:val="29"/>
          <w:lang w:val="el-GR"/>
        </w:rPr>
      </w:pPr>
    </w:p>
    <w:p w14:paraId="7F33FFC1">
      <w:pPr>
        <w:spacing w:before="10"/>
        <w:ind w:left="284"/>
        <w:rPr>
          <w:rFonts w:ascii="Times New Roman" w:hAnsi="Times New Roman" w:eastAsia="Times New Roman" w:cs="Times New Roman"/>
          <w:b/>
          <w:bCs/>
          <w:sz w:val="29"/>
          <w:szCs w:val="29"/>
          <w:lang w:val="el-GR"/>
        </w:rPr>
      </w:pPr>
    </w:p>
    <w:p w14:paraId="08E79085">
      <w:pPr>
        <w:spacing w:before="10"/>
        <w:ind w:left="284"/>
        <w:jc w:val="center"/>
        <w:rPr>
          <w:rFonts w:ascii="Times New Roman" w:hAnsi="Times New Roman" w:eastAsia="Times New Roman" w:cs="Times New Roman"/>
          <w:b/>
          <w:bCs/>
          <w:sz w:val="18"/>
          <w:szCs w:val="29"/>
          <w:lang w:val="el-GR"/>
        </w:rPr>
      </w:pPr>
    </w:p>
    <w:p w14:paraId="369FE61B">
      <w:pPr>
        <w:spacing w:before="28"/>
        <w:ind w:left="878"/>
        <w:jc w:val="center"/>
        <w:rPr>
          <w:rFonts w:ascii="Times New Roman" w:hAnsi="Times New Roman"/>
          <w:b/>
          <w:spacing w:val="-1"/>
          <w:sz w:val="36"/>
          <w:u w:val="thick" w:color="000000"/>
          <w:lang w:val="el-GR"/>
        </w:rPr>
      </w:pPr>
      <w:r>
        <w:rPr>
          <w:rFonts w:ascii="Times New Roman" w:hAnsi="Times New Roman"/>
          <w:b/>
          <w:spacing w:val="-1"/>
          <w:sz w:val="36"/>
          <w:u w:val="thick" w:color="000000"/>
          <w:lang w:val="el-GR"/>
        </w:rPr>
        <w:t>ΒΙΟΓΡΑΦΙΚΟ</w:t>
      </w:r>
      <w:r>
        <w:rPr>
          <w:rFonts w:ascii="Times New Roman" w:hAnsi="Times New Roman"/>
          <w:b/>
          <w:sz w:val="36"/>
          <w:u w:val="thick" w:color="000000"/>
          <w:lang w:val="el-GR"/>
        </w:rPr>
        <w:t xml:space="preserve"> </w:t>
      </w:r>
      <w:r>
        <w:rPr>
          <w:rFonts w:ascii="Times New Roman" w:hAnsi="Times New Roman"/>
          <w:b/>
          <w:spacing w:val="-1"/>
          <w:sz w:val="36"/>
          <w:u w:val="thick" w:color="000000"/>
          <w:lang w:val="el-GR"/>
        </w:rPr>
        <w:t>ΣΗΜΕΙΩΜΑ</w:t>
      </w:r>
    </w:p>
    <w:p w14:paraId="2F4B5E98">
      <w:pPr>
        <w:spacing w:before="28"/>
        <w:ind w:left="878"/>
        <w:jc w:val="center"/>
        <w:rPr>
          <w:rFonts w:ascii="Times New Roman" w:hAnsi="Times New Roman" w:eastAsia="Times New Roman" w:cs="Times New Roman"/>
          <w:sz w:val="36"/>
          <w:szCs w:val="56"/>
          <w:lang w:val="el-GR"/>
        </w:rPr>
      </w:pPr>
      <w:r>
        <w:rPr>
          <w:rFonts w:ascii="Times New Roman" w:hAnsi="Times New Roman"/>
          <w:b/>
          <w:spacing w:val="-1"/>
          <w:sz w:val="36"/>
          <w:u w:val="thick" w:color="000000"/>
          <w:lang w:val="el-GR"/>
        </w:rPr>
        <w:t>2025</w:t>
      </w:r>
    </w:p>
    <w:p w14:paraId="7978BD50">
      <w:pPr>
        <w:spacing w:before="10"/>
        <w:ind w:left="284"/>
        <w:rPr>
          <w:rFonts w:ascii="Times New Roman" w:hAnsi="Times New Roman" w:eastAsia="Times New Roman" w:cs="Times New Roman"/>
          <w:b/>
          <w:bCs/>
          <w:i/>
          <w:sz w:val="29"/>
          <w:szCs w:val="29"/>
          <w:lang w:val="el-GR"/>
        </w:rPr>
      </w:pPr>
    </w:p>
    <w:p w14:paraId="2803ACEF">
      <w:pPr>
        <w:spacing w:before="10"/>
        <w:ind w:left="284"/>
        <w:rPr>
          <w:rFonts w:ascii="Times New Roman" w:hAnsi="Times New Roman" w:eastAsia="Times New Roman" w:cs="Times New Roman"/>
          <w:b/>
          <w:bCs/>
          <w:i/>
          <w:sz w:val="29"/>
          <w:szCs w:val="29"/>
          <w:lang w:val="el-GR"/>
        </w:rPr>
      </w:pPr>
    </w:p>
    <w:p w14:paraId="300E24DE">
      <w:pPr>
        <w:spacing w:before="10"/>
        <w:ind w:left="284"/>
        <w:rPr>
          <w:rFonts w:ascii="Times New Roman" w:hAnsi="Times New Roman" w:eastAsia="Times New Roman" w:cs="Times New Roman"/>
          <w:b/>
          <w:bCs/>
          <w:i/>
          <w:sz w:val="29"/>
          <w:szCs w:val="29"/>
          <w:lang w:val="el-GR"/>
        </w:rPr>
      </w:pPr>
    </w:p>
    <w:p w14:paraId="3FD5E7E6">
      <w:pPr>
        <w:spacing w:before="10"/>
        <w:ind w:left="284"/>
        <w:rPr>
          <w:rFonts w:ascii="Times New Roman" w:hAnsi="Times New Roman" w:eastAsia="Times New Roman" w:cs="Times New Roman"/>
          <w:b/>
          <w:bCs/>
          <w:i/>
          <w:sz w:val="29"/>
          <w:szCs w:val="29"/>
          <w:lang w:val="el-GR"/>
        </w:rPr>
      </w:pPr>
    </w:p>
    <w:p w14:paraId="624BDD55">
      <w:pPr>
        <w:spacing w:before="10"/>
        <w:ind w:left="284"/>
        <w:rPr>
          <w:rFonts w:ascii="Times New Roman" w:hAnsi="Times New Roman" w:eastAsia="Times New Roman" w:cs="Times New Roman"/>
          <w:b/>
          <w:bCs/>
          <w:i/>
          <w:sz w:val="29"/>
          <w:szCs w:val="29"/>
          <w:lang w:val="el-GR"/>
        </w:rPr>
      </w:pPr>
    </w:p>
    <w:p w14:paraId="52BC2427">
      <w:pPr>
        <w:spacing w:before="10"/>
        <w:ind w:left="284"/>
        <w:rPr>
          <w:rFonts w:ascii="Times New Roman" w:hAnsi="Times New Roman" w:eastAsia="Times New Roman" w:cs="Times New Roman"/>
          <w:b/>
          <w:bCs/>
          <w:i/>
          <w:sz w:val="29"/>
          <w:szCs w:val="29"/>
          <w:lang w:val="el-GR"/>
        </w:rPr>
      </w:pPr>
    </w:p>
    <w:p w14:paraId="70AF7F77">
      <w:pPr>
        <w:spacing w:before="10"/>
        <w:ind w:left="284"/>
        <w:rPr>
          <w:rFonts w:ascii="Times New Roman" w:hAnsi="Times New Roman" w:eastAsia="Times New Roman" w:cs="Times New Roman"/>
          <w:b/>
          <w:bCs/>
          <w:i/>
          <w:sz w:val="29"/>
          <w:szCs w:val="29"/>
          <w:lang w:val="el-GR"/>
        </w:rPr>
      </w:pPr>
    </w:p>
    <w:p w14:paraId="5026FDFD">
      <w:pPr>
        <w:spacing w:before="10"/>
        <w:ind w:left="284"/>
        <w:rPr>
          <w:rFonts w:ascii="Times New Roman" w:hAnsi="Times New Roman" w:eastAsia="Times New Roman" w:cs="Times New Roman"/>
          <w:b/>
          <w:bCs/>
          <w:i/>
          <w:sz w:val="29"/>
          <w:szCs w:val="29"/>
          <w:lang w:val="el-GR"/>
        </w:rPr>
      </w:pPr>
    </w:p>
    <w:p w14:paraId="03984965">
      <w:pPr>
        <w:spacing w:before="10"/>
        <w:ind w:left="284"/>
        <w:rPr>
          <w:rFonts w:ascii="Times New Roman" w:hAnsi="Times New Roman" w:eastAsia="Times New Roman" w:cs="Times New Roman"/>
          <w:b/>
          <w:bCs/>
          <w:i/>
          <w:sz w:val="29"/>
          <w:szCs w:val="29"/>
          <w:lang w:val="el-GR"/>
        </w:rPr>
      </w:pPr>
    </w:p>
    <w:p w14:paraId="4DDA843E">
      <w:pPr>
        <w:spacing w:before="10"/>
        <w:ind w:left="284"/>
        <w:rPr>
          <w:rFonts w:ascii="Times New Roman" w:hAnsi="Times New Roman" w:eastAsia="Times New Roman" w:cs="Times New Roman"/>
          <w:b/>
          <w:bCs/>
          <w:i/>
          <w:sz w:val="29"/>
          <w:szCs w:val="29"/>
          <w:lang w:val="el-GR"/>
        </w:rPr>
      </w:pPr>
    </w:p>
    <w:p w14:paraId="2C76028E">
      <w:pPr>
        <w:spacing w:before="10"/>
        <w:ind w:left="284"/>
        <w:rPr>
          <w:rFonts w:ascii="Times New Roman" w:hAnsi="Times New Roman" w:eastAsia="Times New Roman" w:cs="Times New Roman"/>
          <w:b/>
          <w:bCs/>
          <w:i/>
          <w:sz w:val="29"/>
          <w:szCs w:val="29"/>
          <w:lang w:val="el-GR"/>
        </w:rPr>
      </w:pPr>
    </w:p>
    <w:p w14:paraId="0D3D19C4">
      <w:pPr>
        <w:spacing w:before="10"/>
        <w:ind w:left="284"/>
        <w:rPr>
          <w:rFonts w:ascii="Times New Roman" w:hAnsi="Times New Roman" w:eastAsia="Times New Roman" w:cs="Times New Roman"/>
          <w:b/>
          <w:bCs/>
          <w:i/>
          <w:sz w:val="29"/>
          <w:szCs w:val="29"/>
          <w:lang w:val="el-GR"/>
        </w:rPr>
      </w:pPr>
    </w:p>
    <w:p w14:paraId="13CA683B">
      <w:pPr>
        <w:spacing w:before="10"/>
        <w:ind w:left="284"/>
        <w:rPr>
          <w:rFonts w:ascii="Times New Roman" w:hAnsi="Times New Roman" w:eastAsia="Times New Roman" w:cs="Times New Roman"/>
          <w:b/>
          <w:bCs/>
          <w:i/>
          <w:sz w:val="29"/>
          <w:szCs w:val="29"/>
          <w:lang w:val="el-GR"/>
        </w:rPr>
      </w:pPr>
    </w:p>
    <w:p w14:paraId="36C4F436">
      <w:pPr>
        <w:spacing w:before="10"/>
        <w:ind w:left="284"/>
        <w:rPr>
          <w:rFonts w:ascii="Times New Roman" w:hAnsi="Times New Roman" w:eastAsia="Times New Roman" w:cs="Times New Roman"/>
          <w:b/>
          <w:bCs/>
          <w:i/>
          <w:sz w:val="29"/>
          <w:szCs w:val="29"/>
          <w:lang w:val="el-GR"/>
        </w:rPr>
      </w:pPr>
    </w:p>
    <w:p w14:paraId="211EA142">
      <w:pPr>
        <w:spacing w:before="10"/>
        <w:ind w:left="284"/>
        <w:rPr>
          <w:rFonts w:ascii="Times New Roman" w:hAnsi="Times New Roman" w:eastAsia="Times New Roman" w:cs="Times New Roman"/>
          <w:b/>
          <w:bCs/>
          <w:i/>
          <w:sz w:val="28"/>
          <w:szCs w:val="28"/>
          <w:lang w:val="el-GR"/>
        </w:rPr>
      </w:pPr>
    </w:p>
    <w:p w14:paraId="0BF69D2D">
      <w:pPr>
        <w:spacing w:before="10"/>
        <w:ind w:left="284"/>
        <w:rPr>
          <w:rFonts w:ascii="Times New Roman" w:hAnsi="Times New Roman" w:eastAsia="Times New Roman" w:cs="Times New Roman"/>
          <w:b/>
          <w:bCs/>
          <w:i/>
          <w:sz w:val="28"/>
          <w:szCs w:val="28"/>
          <w:lang w:val="el-GR"/>
        </w:rPr>
      </w:pPr>
    </w:p>
    <w:p w14:paraId="66D052A1">
      <w:pPr>
        <w:spacing w:before="10"/>
        <w:ind w:left="284"/>
        <w:rPr>
          <w:rFonts w:ascii="Times New Roman" w:hAnsi="Times New Roman" w:eastAsia="Times New Roman" w:cs="Times New Roman"/>
          <w:b/>
          <w:bCs/>
          <w:i/>
          <w:sz w:val="28"/>
          <w:szCs w:val="28"/>
          <w:lang w:val="el-GR"/>
        </w:rPr>
      </w:pPr>
      <w:r>
        <w:rPr>
          <w:rFonts w:ascii="Times New Roman" w:hAnsi="Times New Roman" w:eastAsia="Times New Roman" w:cs="Times New Roman"/>
          <w:b/>
          <w:bCs/>
          <w:i/>
          <w:sz w:val="28"/>
          <w:szCs w:val="28"/>
          <w:lang w:val="el-GR"/>
        </w:rPr>
        <w:t xml:space="preserve">Ο Γρηγόριος Τσίγκας γεννήθηκε στο Μεσολόγγι το 1972. Αποφοίτησε από την Ιατρική Πατρών (1991-1997), με βαθμό Λίαν καλώς. Υπηρέτησε το αγροτικό του το 1997, στο περιφερικό Ιατρείο Μύτικα του νομού Αιτωλοακαρνανίας και το 2007 απέκτησε την ειδικότητα της Καρδιολογίας στο Πανεπιστημιακό νοσοκομείο Πατρών. Το 2008 υπήρξε υπότροφος του Πανεπιστημίου Πατρών στα πλαίσια του προγράμματος Δια Βίου Μάθηση/ERASMUS ΔΡΑΣΗ 2 σε συνεργασία με το Πανεπιστήμιο Γλασκώβης- GLASGOW CARDIOVASCULAR RESEARCH CENTER διάρκειας 3 μηνών υπό την </w:t>
      </w:r>
      <w:r>
        <w:rPr>
          <w:rFonts w:ascii="Times New Roman" w:hAnsi="Times New Roman" w:eastAsia="Times New Roman" w:cs="Times New Roman"/>
          <w:b/>
          <w:bCs/>
          <w:i/>
          <w:color w:val="000000" w:themeColor="text1"/>
          <w:sz w:val="28"/>
          <w:szCs w:val="28"/>
          <w:lang w:val="el-GR"/>
          <w14:textFill>
            <w14:solidFill>
              <w14:schemeClr w14:val="tx1"/>
            </w14:solidFill>
          </w14:textFill>
        </w:rPr>
        <w:t xml:space="preserve">καθοδήγηση των Καθηγητών </w:t>
      </w:r>
      <w:r>
        <w:rPr>
          <w:rFonts w:ascii="Times New Roman" w:hAnsi="Times New Roman" w:eastAsia="Times New Roman" w:cs="Times New Roman"/>
          <w:b/>
          <w:bCs/>
          <w:i/>
          <w:color w:val="000000" w:themeColor="text1"/>
          <w:sz w:val="28"/>
          <w:szCs w:val="28"/>
          <w14:textFill>
            <w14:solidFill>
              <w14:schemeClr w14:val="tx1"/>
            </w14:solidFill>
          </w14:textFill>
        </w:rPr>
        <w:t>K</w:t>
      </w:r>
      <w:r>
        <w:rPr>
          <w:rFonts w:ascii="Times New Roman" w:hAnsi="Times New Roman" w:eastAsia="Times New Roman" w:cs="Times New Roman"/>
          <w:b/>
          <w:bCs/>
          <w:i/>
          <w:color w:val="000000" w:themeColor="text1"/>
          <w:sz w:val="28"/>
          <w:szCs w:val="28"/>
          <w:lang w:val="el-GR"/>
          <w14:textFill>
            <w14:solidFill>
              <w14:schemeClr w14:val="tx1"/>
            </w14:solidFill>
          </w14:textFill>
        </w:rPr>
        <w:t xml:space="preserve">. </w:t>
      </w:r>
      <w:r>
        <w:rPr>
          <w:rFonts w:ascii="Times New Roman" w:hAnsi="Times New Roman" w:eastAsia="Times New Roman" w:cs="Times New Roman"/>
          <w:b/>
          <w:bCs/>
          <w:i/>
          <w:color w:val="000000" w:themeColor="text1"/>
          <w:sz w:val="28"/>
          <w:szCs w:val="28"/>
          <w14:textFill>
            <w14:solidFill>
              <w14:schemeClr w14:val="tx1"/>
            </w14:solidFill>
          </w14:textFill>
        </w:rPr>
        <w:t>Oldroyd</w:t>
      </w:r>
      <w:r>
        <w:rPr>
          <w:rFonts w:ascii="Times New Roman" w:hAnsi="Times New Roman" w:eastAsia="Times New Roman" w:cs="Times New Roman"/>
          <w:b/>
          <w:bCs/>
          <w:i/>
          <w:color w:val="000000" w:themeColor="text1"/>
          <w:sz w:val="28"/>
          <w:szCs w:val="28"/>
          <w:lang w:val="el-GR"/>
          <w14:textFill>
            <w14:solidFill>
              <w14:schemeClr w14:val="tx1"/>
            </w14:solidFill>
          </w14:textFill>
        </w:rPr>
        <w:t xml:space="preserve"> </w:t>
      </w:r>
      <w:r>
        <w:rPr>
          <w:rFonts w:ascii="Times New Roman" w:hAnsi="Times New Roman" w:eastAsia="Times New Roman" w:cs="Times New Roman"/>
          <w:b/>
          <w:bCs/>
          <w:i/>
          <w:color w:val="000000" w:themeColor="text1"/>
          <w:sz w:val="28"/>
          <w:szCs w:val="28"/>
          <w14:textFill>
            <w14:solidFill>
              <w14:schemeClr w14:val="tx1"/>
            </w14:solidFill>
          </w14:textFill>
        </w:rPr>
        <w:t>and</w:t>
      </w:r>
      <w:r>
        <w:rPr>
          <w:rFonts w:ascii="Times New Roman" w:hAnsi="Times New Roman" w:eastAsia="Times New Roman" w:cs="Times New Roman"/>
          <w:b/>
          <w:bCs/>
          <w:i/>
          <w:color w:val="000000" w:themeColor="text1"/>
          <w:sz w:val="28"/>
          <w:szCs w:val="28"/>
          <w:lang w:val="el-GR"/>
          <w14:textFill>
            <w14:solidFill>
              <w14:schemeClr w14:val="tx1"/>
            </w14:solidFill>
          </w14:textFill>
        </w:rPr>
        <w:t xml:space="preserve"> </w:t>
      </w:r>
      <w:r>
        <w:rPr>
          <w:rFonts w:ascii="Times New Roman" w:hAnsi="Times New Roman" w:eastAsia="Times New Roman" w:cs="Times New Roman"/>
          <w:b/>
          <w:bCs/>
          <w:i/>
          <w:color w:val="000000" w:themeColor="text1"/>
          <w:sz w:val="28"/>
          <w:szCs w:val="28"/>
          <w14:textFill>
            <w14:solidFill>
              <w14:schemeClr w14:val="tx1"/>
            </w14:solidFill>
          </w14:textFill>
        </w:rPr>
        <w:t>S</w:t>
      </w:r>
      <w:r>
        <w:rPr>
          <w:rFonts w:ascii="Times New Roman" w:hAnsi="Times New Roman" w:eastAsia="Times New Roman" w:cs="Times New Roman"/>
          <w:b/>
          <w:bCs/>
          <w:i/>
          <w:color w:val="000000" w:themeColor="text1"/>
          <w:sz w:val="28"/>
          <w:szCs w:val="28"/>
          <w:lang w:val="el-GR"/>
          <w14:textFill>
            <w14:solidFill>
              <w14:schemeClr w14:val="tx1"/>
            </w14:solidFill>
          </w14:textFill>
        </w:rPr>
        <w:t xml:space="preserve">. </w:t>
      </w:r>
      <w:r>
        <w:rPr>
          <w:rFonts w:ascii="Times New Roman" w:hAnsi="Times New Roman" w:eastAsia="Times New Roman" w:cs="Times New Roman"/>
          <w:b/>
          <w:bCs/>
          <w:i/>
          <w:color w:val="000000" w:themeColor="text1"/>
          <w:sz w:val="28"/>
          <w:szCs w:val="28"/>
          <w14:textFill>
            <w14:solidFill>
              <w14:schemeClr w14:val="tx1"/>
            </w14:solidFill>
          </w14:textFill>
        </w:rPr>
        <w:t>Cobbe</w:t>
      </w:r>
      <w:r>
        <w:rPr>
          <w:rFonts w:ascii="Times New Roman" w:hAnsi="Times New Roman" w:eastAsia="Times New Roman" w:cs="Times New Roman"/>
          <w:b/>
          <w:bCs/>
          <w:i/>
          <w:color w:val="000000" w:themeColor="text1"/>
          <w:sz w:val="28"/>
          <w:szCs w:val="28"/>
          <w:lang w:val="el-GR"/>
          <w14:textFill>
            <w14:solidFill>
              <w14:schemeClr w14:val="tx1"/>
            </w14:solidFill>
          </w14:textFill>
        </w:rPr>
        <w:t xml:space="preserve">. </w:t>
      </w:r>
      <w:r>
        <w:rPr>
          <w:rFonts w:ascii="Times New Roman" w:hAnsi="Times New Roman" w:eastAsia="Times New Roman" w:cs="Times New Roman"/>
          <w:b/>
          <w:bCs/>
          <w:i/>
          <w:sz w:val="28"/>
          <w:szCs w:val="28"/>
          <w:lang w:val="el-GR"/>
        </w:rPr>
        <w:t>Από το  2007 εώς το 2020 εργάστηκε ως Επιμελητής του Ε.Σ.Υ.  στην Πανεπιστημιακή καρδιολογική κλινική του Π.Γ.Ν.Π. Το 2016 έλαβε τη διδακτορική του Διατριβή με «Άριστα» από το Τμήμα Ιατρικής του Πανεπιστημίου Πατρών. Έχει υπηρετήσει ως διδάσκων επί συμβάσει (ΠΔ 407/80) τα ακαδημαϊκά έτη 2016-17 και 2017-18. Τον Νοέμβριο του 2019 εξελέγη Επίκουρος Καθηγητής Παθολογίας - Καρδιολογίας του Τμήματος Ιατρικής του Πανεπιστημίου Πατρών και ανέλαβε καθήκοντα τον Ιούνιο του 2020. Τον Μάρτιο του 2024 εξελέγη Αναπληρωτής Καθηγητής Παθολογίας-επεμβατικής καρδιολογίας και ανέλαβε καθήκοντα τον Μάιο του 2024. Το ερευνητικό του ενδιαφέρον εστιάζεται στην αγγειακή πρόσβαση, στις διακαθετηριακές επεμβάσεις, στην διαχείριση της αντιαιμοπεταλιακής αγωγής, στην διάγνωση και τη θεραπεία ασθενών με στεφανιαία νόσο. Επιπλέον ασχολήθηκε ερευνητικά με πειραματικά πρωτόκολα κυρίως σε χοίρους κ κουνέλια. Έχει  πολύ μεγάλη εμπειρία στην επεμβατική καρδιολογία με περισσότερες από 5000 επεμβάσεις συμπεριλαμβανομένου πρωτογενών κ σύμπλοκων αγγειοπλαστικών καθώς επίσης και διαδερμικής αντικατάστασης αορτικής βαλβίδος. Έχει δώσει περισσοτερες από 200 διαλέξεις σε Ελληνικά κ διεθνή συνέδρια (</w:t>
      </w:r>
      <w:r>
        <w:rPr>
          <w:rFonts w:ascii="Times New Roman" w:hAnsi="Times New Roman" w:eastAsia="Times New Roman" w:cs="Times New Roman"/>
          <w:b/>
          <w:bCs/>
          <w:i/>
          <w:sz w:val="28"/>
          <w:szCs w:val="28"/>
        </w:rPr>
        <w:t>EuroPCR</w:t>
      </w:r>
      <w:r>
        <w:rPr>
          <w:rFonts w:ascii="Times New Roman" w:hAnsi="Times New Roman" w:eastAsia="Times New Roman" w:cs="Times New Roman"/>
          <w:b/>
          <w:bCs/>
          <w:i/>
          <w:sz w:val="28"/>
          <w:szCs w:val="28"/>
          <w:lang w:val="el-GR"/>
        </w:rPr>
        <w:t>,</w:t>
      </w:r>
      <w:r>
        <w:rPr>
          <w:sz w:val="20"/>
          <w:szCs w:val="20"/>
          <w:lang w:val="el-GR"/>
        </w:rPr>
        <w:t xml:space="preserve">  </w:t>
      </w:r>
      <w:r>
        <w:rPr>
          <w:rFonts w:ascii="Times New Roman" w:hAnsi="Times New Roman" w:eastAsia="Times New Roman" w:cs="Times New Roman"/>
          <w:b/>
          <w:bCs/>
          <w:i/>
          <w:sz w:val="28"/>
          <w:szCs w:val="28"/>
          <w:lang w:val="el-GR"/>
        </w:rPr>
        <w:t xml:space="preserve">ESC Congress κτλ)  συμμετέχοντας και σαν προσκεκλημένο μέλος στην Επιστημονική επιτροπή (faculty) στο διεθνές συνέδριο  TCT 2023, 2024 κ 2025, </w:t>
      </w:r>
      <w:r>
        <w:rPr>
          <w:rFonts w:ascii="Times New Roman" w:hAnsi="Times New Roman" w:eastAsia="Times New Roman" w:cs="Times New Roman"/>
          <w:b/>
          <w:bCs/>
          <w:i/>
          <w:sz w:val="28"/>
          <w:szCs w:val="28"/>
        </w:rPr>
        <w:t>ACC</w:t>
      </w:r>
      <w:r>
        <w:rPr>
          <w:rFonts w:ascii="Times New Roman" w:hAnsi="Times New Roman" w:eastAsia="Times New Roman" w:cs="Times New Roman"/>
          <w:b/>
          <w:bCs/>
          <w:i/>
          <w:sz w:val="28"/>
          <w:szCs w:val="28"/>
          <w:lang w:val="el-GR"/>
        </w:rPr>
        <w:t xml:space="preserve"> 2026, </w:t>
      </w:r>
      <w:r>
        <w:rPr>
          <w:rFonts w:ascii="Times New Roman" w:hAnsi="Times New Roman" w:eastAsia="Times New Roman" w:cs="Times New Roman"/>
          <w:b/>
          <w:bCs/>
          <w:i/>
          <w:sz w:val="28"/>
          <w:szCs w:val="28"/>
        </w:rPr>
        <w:t>EUROVAS</w:t>
      </w:r>
      <w:r>
        <w:rPr>
          <w:rFonts w:ascii="Times New Roman" w:hAnsi="Times New Roman" w:eastAsia="Times New Roman" w:cs="Times New Roman"/>
          <w:b/>
          <w:bCs/>
          <w:i/>
          <w:sz w:val="28"/>
          <w:szCs w:val="28"/>
          <w:lang w:val="el-GR"/>
        </w:rPr>
        <w:t xml:space="preserve"> 2025. Συμμετέχει στην συγγραφική ομάδα σε 211 δημοσιεύσεις σε έγκριτα διεθνή περιοδικά μεταξύ των οποίων είναι </w:t>
      </w:r>
      <w:r>
        <w:rPr>
          <w:rFonts w:ascii="Times New Roman" w:hAnsi="Times New Roman" w:eastAsia="Times New Roman" w:cs="Times New Roman"/>
          <w:b/>
          <w:bCs/>
          <w:i/>
          <w:sz w:val="28"/>
          <w:szCs w:val="28"/>
        </w:rPr>
        <w:t>NEJM</w:t>
      </w:r>
      <w:r>
        <w:rPr>
          <w:rFonts w:ascii="Times New Roman" w:hAnsi="Times New Roman" w:eastAsia="Times New Roman" w:cs="Times New Roman"/>
          <w:b/>
          <w:bCs/>
          <w:i/>
          <w:sz w:val="28"/>
          <w:szCs w:val="28"/>
          <w:lang w:val="el-GR"/>
        </w:rPr>
        <w:t xml:space="preserve">, </w:t>
      </w:r>
      <w:r>
        <w:rPr>
          <w:rFonts w:ascii="Times New Roman" w:hAnsi="Times New Roman" w:eastAsia="Times New Roman" w:cs="Times New Roman"/>
          <w:b/>
          <w:bCs/>
          <w:i/>
          <w:sz w:val="28"/>
          <w:szCs w:val="28"/>
        </w:rPr>
        <w:t>Circulation</w:t>
      </w:r>
      <w:r>
        <w:rPr>
          <w:rFonts w:ascii="Times New Roman" w:hAnsi="Times New Roman" w:eastAsia="Times New Roman" w:cs="Times New Roman"/>
          <w:b/>
          <w:bCs/>
          <w:i/>
          <w:sz w:val="28"/>
          <w:szCs w:val="28"/>
          <w:lang w:val="el-GR"/>
        </w:rPr>
        <w:t xml:space="preserve">, </w:t>
      </w:r>
      <w:r>
        <w:rPr>
          <w:rFonts w:ascii="Times New Roman" w:hAnsi="Times New Roman" w:eastAsia="Times New Roman" w:cs="Times New Roman"/>
          <w:b/>
          <w:bCs/>
          <w:i/>
          <w:sz w:val="28"/>
          <w:szCs w:val="28"/>
        </w:rPr>
        <w:t>Circulation</w:t>
      </w:r>
      <w:r>
        <w:rPr>
          <w:rFonts w:ascii="Times New Roman" w:hAnsi="Times New Roman" w:eastAsia="Times New Roman" w:cs="Times New Roman"/>
          <w:b/>
          <w:bCs/>
          <w:i/>
          <w:sz w:val="28"/>
          <w:szCs w:val="28"/>
          <w:lang w:val="el-GR"/>
        </w:rPr>
        <w:t xml:space="preserve"> </w:t>
      </w:r>
      <w:r>
        <w:rPr>
          <w:rFonts w:ascii="Times New Roman" w:hAnsi="Times New Roman" w:eastAsia="Times New Roman" w:cs="Times New Roman"/>
          <w:b/>
          <w:bCs/>
          <w:i/>
          <w:sz w:val="28"/>
          <w:szCs w:val="28"/>
        </w:rPr>
        <w:t>CI</w:t>
      </w:r>
      <w:r>
        <w:rPr>
          <w:rFonts w:ascii="Times New Roman" w:hAnsi="Times New Roman" w:eastAsia="Times New Roman" w:cs="Times New Roman"/>
          <w:b/>
          <w:bCs/>
          <w:i/>
          <w:sz w:val="28"/>
          <w:szCs w:val="28"/>
          <w:lang w:val="el-GR"/>
        </w:rPr>
        <w:t xml:space="preserve">, </w:t>
      </w:r>
      <w:r>
        <w:rPr>
          <w:rFonts w:ascii="Times New Roman" w:hAnsi="Times New Roman" w:eastAsia="Times New Roman" w:cs="Times New Roman"/>
          <w:b/>
          <w:bCs/>
          <w:i/>
          <w:sz w:val="28"/>
          <w:szCs w:val="28"/>
        </w:rPr>
        <w:t>JACC</w:t>
      </w:r>
      <w:r>
        <w:rPr>
          <w:rFonts w:ascii="Times New Roman" w:hAnsi="Times New Roman" w:eastAsia="Times New Roman" w:cs="Times New Roman"/>
          <w:b/>
          <w:bCs/>
          <w:i/>
          <w:sz w:val="28"/>
          <w:szCs w:val="28"/>
          <w:lang w:val="el-GR"/>
        </w:rPr>
        <w:t xml:space="preserve"> </w:t>
      </w:r>
      <w:r>
        <w:rPr>
          <w:rFonts w:ascii="Times New Roman" w:hAnsi="Times New Roman" w:eastAsia="Times New Roman" w:cs="Times New Roman"/>
          <w:b/>
          <w:bCs/>
          <w:i/>
          <w:sz w:val="28"/>
          <w:szCs w:val="28"/>
        </w:rPr>
        <w:t>CI</w:t>
      </w:r>
      <w:r>
        <w:rPr>
          <w:rFonts w:ascii="Times New Roman" w:hAnsi="Times New Roman" w:eastAsia="Times New Roman" w:cs="Times New Roman"/>
          <w:b/>
          <w:bCs/>
          <w:i/>
          <w:sz w:val="28"/>
          <w:szCs w:val="28"/>
          <w:lang w:val="el-GR"/>
        </w:rPr>
        <w:t xml:space="preserve"> κτλ. Είναι κριτής άρθρων και μέλος της συντακτικής επιτροπής σε πολλά διεθνή επιστημονικά περιοδικά. Αποτελεί εκλεγμένο τακτικό μέλος του διοικητικού συμβουλίου του Ελληνικού κολλεγίου καρδιολογίας 2024-2025 και εκλεγμένος πρόεδρος της επιστημονικής ένωσης επεμβατικής καρδιολογίας του Ελληνικού κολλεγίου καρδιολογίας 2023-2024</w:t>
      </w:r>
    </w:p>
    <w:p w14:paraId="60FEEB23">
      <w:pPr>
        <w:spacing w:before="10"/>
        <w:ind w:left="284"/>
        <w:rPr>
          <w:rFonts w:ascii="Times New Roman" w:hAnsi="Times New Roman" w:eastAsia="Times New Roman" w:cs="Times New Roman"/>
          <w:b/>
          <w:bCs/>
          <w:i/>
          <w:sz w:val="28"/>
          <w:szCs w:val="28"/>
          <w:lang w:val="el-GR"/>
        </w:rPr>
      </w:pPr>
    </w:p>
    <w:p w14:paraId="2E8F9933">
      <w:pPr>
        <w:spacing w:before="10"/>
        <w:ind w:left="284"/>
        <w:rPr>
          <w:rFonts w:ascii="Times New Roman" w:hAnsi="Times New Roman" w:eastAsia="Times New Roman" w:cs="Times New Roman"/>
          <w:b/>
          <w:bCs/>
          <w:i/>
          <w:sz w:val="29"/>
          <w:szCs w:val="29"/>
          <w:lang w:val="el-GR"/>
        </w:rPr>
      </w:pPr>
    </w:p>
    <w:p w14:paraId="5A4ED6B4">
      <w:pPr>
        <w:tabs>
          <w:tab w:val="center" w:pos="4153"/>
          <w:tab w:val="right" w:pos="8306"/>
        </w:tabs>
        <w:rPr>
          <w:rFonts w:ascii="Times New Roman" w:hAnsi="Times New Roman" w:eastAsia="Times New Roman" w:cs="Times New Roman"/>
          <w:b/>
          <w:sz w:val="24"/>
          <w:szCs w:val="24"/>
          <w:lang w:val="el-GR" w:eastAsia="el-GR"/>
        </w:rPr>
      </w:pPr>
    </w:p>
    <w:p w14:paraId="7FE43AB6">
      <w:pPr>
        <w:tabs>
          <w:tab w:val="center" w:pos="4153"/>
          <w:tab w:val="right" w:pos="8306"/>
        </w:tabs>
        <w:rPr>
          <w:rFonts w:ascii="Times New Roman" w:hAnsi="Times New Roman" w:eastAsia="Times New Roman" w:cs="Times New Roman"/>
          <w:sz w:val="24"/>
          <w:szCs w:val="24"/>
          <w:lang w:val="el-GR" w:eastAsia="el-GR"/>
        </w:rPr>
      </w:pPr>
    </w:p>
    <w:p w14:paraId="71AD5D90">
      <w:pPr>
        <w:tabs>
          <w:tab w:val="center" w:pos="4153"/>
          <w:tab w:val="right" w:pos="8306"/>
        </w:tabs>
        <w:rPr>
          <w:rFonts w:ascii="Times New Roman" w:hAnsi="Times New Roman" w:eastAsia="Times New Roman" w:cs="Times New Roman"/>
          <w:sz w:val="24"/>
          <w:szCs w:val="24"/>
          <w:lang w:val="el-GR" w:eastAsia="el-GR"/>
        </w:rPr>
      </w:pPr>
    </w:p>
    <w:p w14:paraId="22EB4A7C">
      <w:pPr>
        <w:tabs>
          <w:tab w:val="center" w:pos="4153"/>
          <w:tab w:val="right" w:pos="8306"/>
        </w:tabs>
        <w:rPr>
          <w:rFonts w:ascii="Times New Roman" w:hAnsi="Times New Roman" w:eastAsia="Times New Roman" w:cs="Times New Roman"/>
          <w:b/>
          <w:sz w:val="24"/>
          <w:szCs w:val="24"/>
          <w:lang w:val="el-GR" w:eastAsia="el-GR"/>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7259"/>
      </w:tblGrid>
      <w:tr w14:paraId="1752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795438D">
            <w:pPr>
              <w:tabs>
                <w:tab w:val="center" w:pos="4153"/>
                <w:tab w:val="right" w:pos="8306"/>
              </w:tabs>
              <w:rPr>
                <w:rFonts w:ascii="Times New Roman" w:hAnsi="Times New Roman" w:eastAsia="Times New Roman" w:cs="Times New Roman"/>
                <w:b/>
                <w:bCs/>
                <w:sz w:val="24"/>
                <w:szCs w:val="24"/>
                <w:lang w:val="el-GR" w:eastAsia="el-GR"/>
              </w:rPr>
            </w:pPr>
            <w:bookmarkStart w:id="0" w:name="_Hlk92887400"/>
          </w:p>
        </w:tc>
        <w:tc>
          <w:tcPr>
            <w:tcW w:w="7259" w:type="dxa"/>
          </w:tcPr>
          <w:p w14:paraId="744D3D27">
            <w:pPr>
              <w:tabs>
                <w:tab w:val="center" w:pos="4153"/>
                <w:tab w:val="right" w:pos="8306"/>
              </w:tabs>
              <w:rPr>
                <w:rFonts w:ascii="Times New Roman" w:hAnsi="Times New Roman" w:eastAsia="Times New Roman" w:cs="Times New Roman"/>
                <w:b/>
                <w:sz w:val="24"/>
                <w:szCs w:val="24"/>
                <w:lang w:eastAsia="el-GR"/>
              </w:rPr>
            </w:pPr>
            <w:r>
              <w:rPr>
                <w:rFonts w:ascii="Times New Roman" w:hAnsi="Times New Roman" w:eastAsia="Times New Roman" w:cs="Times New Roman"/>
                <w:b/>
                <w:sz w:val="24"/>
                <w:szCs w:val="24"/>
                <w:lang w:eastAsia="el-GR"/>
              </w:rPr>
              <w:t>ΠΕΡΙΕΧΟΜΕΝΑ</w:t>
            </w:r>
          </w:p>
          <w:p w14:paraId="52300591">
            <w:pPr>
              <w:tabs>
                <w:tab w:val="center" w:pos="4153"/>
                <w:tab w:val="right" w:pos="8306"/>
              </w:tabs>
              <w:rPr>
                <w:rFonts w:ascii="Times New Roman" w:hAnsi="Times New Roman" w:eastAsia="Times New Roman" w:cs="Times New Roman"/>
                <w:b/>
                <w:bCs/>
                <w:sz w:val="24"/>
                <w:szCs w:val="24"/>
                <w:lang w:eastAsia="el-GR"/>
              </w:rPr>
            </w:pPr>
          </w:p>
        </w:tc>
      </w:tr>
      <w:tr w14:paraId="43EE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4ED3CD36">
            <w:pPr>
              <w:tabs>
                <w:tab w:val="center" w:pos="4153"/>
                <w:tab w:val="right" w:pos="8306"/>
              </w:tabs>
              <w:rPr>
                <w:rFonts w:ascii="Times New Roman" w:hAnsi="Times New Roman" w:eastAsia="Times New Roman" w:cs="Times New Roman"/>
                <w:b/>
                <w:bCs/>
                <w:sz w:val="24"/>
                <w:szCs w:val="24"/>
                <w:lang w:eastAsia="el-GR"/>
              </w:rPr>
            </w:pPr>
            <w:r>
              <w:rPr>
                <w:rFonts w:ascii="Times New Roman" w:hAnsi="Times New Roman" w:eastAsia="Times New Roman" w:cs="Times New Roman"/>
                <w:b/>
                <w:bCs/>
                <w:sz w:val="24"/>
                <w:szCs w:val="24"/>
                <w:lang w:eastAsia="el-GR"/>
              </w:rPr>
              <w:t>1.</w:t>
            </w:r>
          </w:p>
        </w:tc>
        <w:tc>
          <w:tcPr>
            <w:tcW w:w="7259" w:type="dxa"/>
          </w:tcPr>
          <w:p w14:paraId="2E746FB4">
            <w:pPr>
              <w:tabs>
                <w:tab w:val="center" w:pos="4153"/>
                <w:tab w:val="right" w:pos="8306"/>
              </w:tabs>
              <w:rPr>
                <w:rFonts w:ascii="Times New Roman" w:hAnsi="Times New Roman" w:eastAsia="Times New Roman" w:cs="Times New Roman"/>
                <w:sz w:val="24"/>
                <w:szCs w:val="24"/>
                <w:lang w:eastAsia="el-GR"/>
              </w:rPr>
            </w:pPr>
            <w:r>
              <w:rPr>
                <w:rFonts w:ascii="Times New Roman" w:hAnsi="Times New Roman" w:eastAsia="Times New Roman" w:cs="Times New Roman"/>
                <w:b/>
                <w:bCs/>
                <w:sz w:val="24"/>
                <w:szCs w:val="24"/>
                <w:lang w:eastAsia="el-GR"/>
              </w:rPr>
              <w:t>ΠΡΟΣΩΠΙΚΑ ΣΤΟΙΧΕΙΑ</w:t>
            </w:r>
          </w:p>
        </w:tc>
      </w:tr>
      <w:tr w14:paraId="354F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1F607816">
            <w:pPr>
              <w:tabs>
                <w:tab w:val="center" w:pos="4153"/>
                <w:tab w:val="right" w:pos="8306"/>
              </w:tabs>
              <w:rPr>
                <w:rFonts w:ascii="Times New Roman" w:hAnsi="Times New Roman" w:eastAsia="Times New Roman" w:cs="Times New Roman"/>
                <w:b/>
                <w:bCs/>
                <w:sz w:val="24"/>
                <w:szCs w:val="24"/>
                <w:lang w:eastAsia="el-GR"/>
              </w:rPr>
            </w:pPr>
            <w:r>
              <w:rPr>
                <w:rFonts w:ascii="Times New Roman" w:hAnsi="Times New Roman" w:eastAsia="Times New Roman" w:cs="Times New Roman"/>
                <w:b/>
                <w:bCs/>
                <w:sz w:val="24"/>
                <w:szCs w:val="24"/>
                <w:lang w:eastAsia="el-GR"/>
              </w:rPr>
              <w:t>2.</w:t>
            </w:r>
          </w:p>
        </w:tc>
        <w:tc>
          <w:tcPr>
            <w:tcW w:w="7259" w:type="dxa"/>
          </w:tcPr>
          <w:p w14:paraId="52EBA614">
            <w:pPr>
              <w:tabs>
                <w:tab w:val="center" w:pos="4153"/>
                <w:tab w:val="right" w:pos="8306"/>
              </w:tabs>
              <w:rPr>
                <w:rFonts w:ascii="Times New Roman" w:hAnsi="Times New Roman" w:eastAsia="Times New Roman" w:cs="Times New Roman"/>
                <w:sz w:val="24"/>
                <w:szCs w:val="24"/>
                <w:lang w:eastAsia="el-GR"/>
              </w:rPr>
            </w:pPr>
            <w:r>
              <w:rPr>
                <w:rFonts w:ascii="Times New Roman" w:hAnsi="Times New Roman" w:eastAsia="Times New Roman" w:cs="Times New Roman"/>
                <w:b/>
                <w:bCs/>
                <w:sz w:val="24"/>
                <w:szCs w:val="24"/>
                <w:lang w:eastAsia="el-GR"/>
              </w:rPr>
              <w:t>ΠΑΡΟΥΣΑ ΘΕΣΗ</w:t>
            </w:r>
          </w:p>
        </w:tc>
      </w:tr>
      <w:tr w14:paraId="1420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9CCBAC6">
            <w:pPr>
              <w:tabs>
                <w:tab w:val="center" w:pos="4153"/>
                <w:tab w:val="right" w:pos="8306"/>
              </w:tabs>
              <w:rPr>
                <w:rFonts w:ascii="Times New Roman" w:hAnsi="Times New Roman" w:eastAsia="Times New Roman" w:cs="Times New Roman"/>
                <w:b/>
                <w:bCs/>
                <w:sz w:val="24"/>
                <w:szCs w:val="24"/>
                <w:lang w:eastAsia="el-GR"/>
              </w:rPr>
            </w:pPr>
            <w:r>
              <w:rPr>
                <w:rFonts w:ascii="Times New Roman" w:hAnsi="Times New Roman" w:eastAsia="Times New Roman" w:cs="Times New Roman"/>
                <w:b/>
                <w:bCs/>
                <w:sz w:val="24"/>
                <w:szCs w:val="24"/>
                <w:lang w:eastAsia="el-GR"/>
              </w:rPr>
              <w:t>3.</w:t>
            </w:r>
          </w:p>
        </w:tc>
        <w:tc>
          <w:tcPr>
            <w:tcW w:w="7259" w:type="dxa"/>
          </w:tcPr>
          <w:p w14:paraId="7E26087B">
            <w:pPr>
              <w:tabs>
                <w:tab w:val="center" w:pos="4153"/>
                <w:tab w:val="right" w:pos="8306"/>
              </w:tabs>
              <w:rPr>
                <w:rFonts w:ascii="Times New Roman" w:hAnsi="Times New Roman" w:eastAsia="Times New Roman" w:cs="Times New Roman"/>
                <w:sz w:val="24"/>
                <w:szCs w:val="24"/>
                <w:lang w:eastAsia="el-GR"/>
              </w:rPr>
            </w:pPr>
            <w:r>
              <w:rPr>
                <w:rFonts w:ascii="Times New Roman" w:hAnsi="Times New Roman" w:eastAsia="Times New Roman" w:cs="Times New Roman"/>
                <w:b/>
                <w:bCs/>
                <w:sz w:val="24"/>
                <w:szCs w:val="24"/>
                <w:lang w:eastAsia="el-GR"/>
              </w:rPr>
              <w:t>ΣΤΡΑΤΙΩΤΙΚΗ ΘΗΤΕΙΑ</w:t>
            </w:r>
          </w:p>
        </w:tc>
      </w:tr>
      <w:tr w14:paraId="587F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6284601">
            <w:pPr>
              <w:tabs>
                <w:tab w:val="center" w:pos="4153"/>
                <w:tab w:val="right" w:pos="8306"/>
              </w:tabs>
              <w:rPr>
                <w:rFonts w:ascii="Times New Roman" w:hAnsi="Times New Roman" w:eastAsia="Times New Roman" w:cs="Times New Roman"/>
                <w:b/>
                <w:bCs/>
                <w:sz w:val="24"/>
                <w:szCs w:val="24"/>
                <w:lang w:eastAsia="el-GR"/>
              </w:rPr>
            </w:pPr>
            <w:r>
              <w:rPr>
                <w:rFonts w:ascii="Times New Roman" w:hAnsi="Times New Roman" w:eastAsia="Times New Roman" w:cs="Times New Roman"/>
                <w:b/>
                <w:bCs/>
                <w:sz w:val="24"/>
                <w:szCs w:val="24"/>
                <w:lang w:eastAsia="el-GR"/>
              </w:rPr>
              <w:t>4.</w:t>
            </w:r>
          </w:p>
        </w:tc>
        <w:tc>
          <w:tcPr>
            <w:tcW w:w="7259" w:type="dxa"/>
          </w:tcPr>
          <w:p w14:paraId="421270D3">
            <w:pPr>
              <w:tabs>
                <w:tab w:val="center" w:pos="4153"/>
                <w:tab w:val="right" w:pos="8306"/>
              </w:tabs>
              <w:rPr>
                <w:rFonts w:ascii="Times New Roman" w:hAnsi="Times New Roman" w:eastAsia="Times New Roman" w:cs="Times New Roman"/>
                <w:sz w:val="24"/>
                <w:szCs w:val="24"/>
                <w:lang w:eastAsia="el-GR"/>
              </w:rPr>
            </w:pPr>
            <w:r>
              <w:rPr>
                <w:rFonts w:ascii="Times New Roman" w:hAnsi="Times New Roman" w:eastAsia="Times New Roman" w:cs="Times New Roman"/>
                <w:b/>
                <w:bCs/>
                <w:sz w:val="24"/>
                <w:szCs w:val="24"/>
                <w:lang w:eastAsia="el-GR"/>
              </w:rPr>
              <w:t>ΥΠΗΡΕΣΙΑ ΥΠΑΙΘΡΟΥ</w:t>
            </w:r>
          </w:p>
        </w:tc>
      </w:tr>
      <w:tr w14:paraId="2434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2215F1E1">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eastAsia="el-GR"/>
              </w:rPr>
              <w:t>5</w:t>
            </w:r>
            <w:r>
              <w:rPr>
                <w:rFonts w:ascii="Times New Roman" w:hAnsi="Times New Roman" w:eastAsia="Times New Roman" w:cs="Times New Roman"/>
                <w:b/>
                <w:bCs/>
                <w:sz w:val="24"/>
                <w:szCs w:val="24"/>
                <w:lang w:val="el-GR" w:eastAsia="el-GR"/>
              </w:rPr>
              <w:t>.</w:t>
            </w:r>
          </w:p>
        </w:tc>
        <w:tc>
          <w:tcPr>
            <w:tcW w:w="7259" w:type="dxa"/>
          </w:tcPr>
          <w:p w14:paraId="3EECF9B7">
            <w:pPr>
              <w:tabs>
                <w:tab w:val="center" w:pos="4153"/>
                <w:tab w:val="right" w:pos="8306"/>
              </w:tabs>
              <w:rPr>
                <w:rFonts w:ascii="Times New Roman" w:hAnsi="Times New Roman" w:eastAsia="Times New Roman" w:cs="Times New Roman"/>
                <w:sz w:val="24"/>
                <w:szCs w:val="24"/>
                <w:lang w:eastAsia="el-GR"/>
              </w:rPr>
            </w:pPr>
            <w:r>
              <w:rPr>
                <w:rFonts w:ascii="Times New Roman" w:hAnsi="Times New Roman" w:eastAsia="Times New Roman" w:cs="Times New Roman"/>
                <w:b/>
                <w:bCs/>
                <w:sz w:val="24"/>
                <w:szCs w:val="24"/>
                <w:lang w:eastAsia="el-GR"/>
              </w:rPr>
              <w:t>ΕΚΠΑΙΔΕΥΣΗ-ΜΕΤΕΚΠΑΙΔΕΥΣΗ-ΔΙΠΛΩΜΑΤΑ</w:t>
            </w:r>
          </w:p>
        </w:tc>
      </w:tr>
      <w:tr w14:paraId="2699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12AD50E0">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6.</w:t>
            </w:r>
          </w:p>
        </w:tc>
        <w:tc>
          <w:tcPr>
            <w:tcW w:w="7259" w:type="dxa"/>
          </w:tcPr>
          <w:p w14:paraId="1E0450BB">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ΠΡΟΫΠΗΡΕΣΙΑ</w:t>
            </w:r>
          </w:p>
        </w:tc>
      </w:tr>
      <w:tr w14:paraId="6BB3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79655E0C">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 xml:space="preserve">7. </w:t>
            </w:r>
          </w:p>
        </w:tc>
        <w:tc>
          <w:tcPr>
            <w:tcW w:w="7259" w:type="dxa"/>
          </w:tcPr>
          <w:p w14:paraId="40D5F8B5">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ΕΞΕΙΔΙΚΕΥΣΗ</w:t>
            </w:r>
          </w:p>
        </w:tc>
      </w:tr>
      <w:tr w14:paraId="6068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4DE51AD7">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8.</w:t>
            </w:r>
          </w:p>
        </w:tc>
        <w:tc>
          <w:tcPr>
            <w:tcW w:w="7259" w:type="dxa"/>
          </w:tcPr>
          <w:p w14:paraId="694392EE">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ΕΡΓΑΣΙΑΚΗ ΠΕΙΡΑ</w:t>
            </w:r>
          </w:p>
        </w:tc>
      </w:tr>
      <w:tr w14:paraId="0F71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26D18A04">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9.</w:t>
            </w:r>
          </w:p>
        </w:tc>
        <w:tc>
          <w:tcPr>
            <w:tcW w:w="7259" w:type="dxa"/>
          </w:tcPr>
          <w:p w14:paraId="4FA887E1">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ΤΑΚΤΙΚΟ ΜΕΛΟΣ ΣΥΛΛΟΓΩΝ-ΔΙΟΙΚΗΤΙΚΕΣ ΘΕΣΕΙΣ</w:t>
            </w:r>
          </w:p>
        </w:tc>
      </w:tr>
      <w:tr w14:paraId="3170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16231956">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10.</w:t>
            </w:r>
          </w:p>
        </w:tc>
        <w:tc>
          <w:tcPr>
            <w:tcW w:w="7259" w:type="dxa"/>
          </w:tcPr>
          <w:p w14:paraId="5B8FA9C5">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ΕΞΕΙΔΙΚΕΥΜΕΝΑ ΣΕΜΙΝΑΡΙΑ ΚΑΙ ΕΦΑΡΜΟΓΗ ΝΕΩΝ ΤΕΧΝΙΚΩΝ ΚΑΙ ΤΕΧΝΟΛΟΓΙΩΝ</w:t>
            </w:r>
          </w:p>
        </w:tc>
      </w:tr>
      <w:tr w14:paraId="1560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4E8A772F">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11.</w:t>
            </w:r>
          </w:p>
        </w:tc>
        <w:tc>
          <w:tcPr>
            <w:tcW w:w="7259" w:type="dxa"/>
          </w:tcPr>
          <w:p w14:paraId="310B30EC">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ΕΚΠΑΙΔΕΥΤΙΚΟ ΕΡΓΟ</w:t>
            </w:r>
          </w:p>
        </w:tc>
      </w:tr>
      <w:tr w14:paraId="671F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82642C8">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12.</w:t>
            </w:r>
          </w:p>
        </w:tc>
        <w:tc>
          <w:tcPr>
            <w:tcW w:w="7259" w:type="dxa"/>
          </w:tcPr>
          <w:p w14:paraId="2EDCC933">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ΥΠΟΤΡΟΦΙΕΣ – ΒΡΑΒΕΥΣΕΙΣ</w:t>
            </w:r>
          </w:p>
        </w:tc>
      </w:tr>
      <w:tr w14:paraId="4C99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DD1AC66">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13.</w:t>
            </w:r>
          </w:p>
        </w:tc>
        <w:tc>
          <w:tcPr>
            <w:tcW w:w="7259" w:type="dxa"/>
          </w:tcPr>
          <w:p w14:paraId="2FCFA929">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ΕΡΕΥΝΗΤΙΚΟ ΕΡΓΟ</w:t>
            </w:r>
          </w:p>
        </w:tc>
      </w:tr>
      <w:tr w14:paraId="04F6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1B10AB2">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14.</w:t>
            </w:r>
          </w:p>
        </w:tc>
        <w:tc>
          <w:tcPr>
            <w:tcW w:w="7259" w:type="dxa"/>
          </w:tcPr>
          <w:p w14:paraId="6FF429D9">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ΣΥΓΓΡΑΦΙΚΟ ΕΡΓΟ</w:t>
            </w:r>
          </w:p>
        </w:tc>
      </w:tr>
      <w:tr w14:paraId="22E4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7CA20930">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15.</w:t>
            </w:r>
          </w:p>
        </w:tc>
        <w:tc>
          <w:tcPr>
            <w:tcW w:w="7259" w:type="dxa"/>
          </w:tcPr>
          <w:p w14:paraId="6F4771C4">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ΔΗΜΟΣΙΕΥΣΕΙΣ ΣΕ ΔΙΕΘΝΗ ΚΑΙ ΞΕΝΟΓΛΩΣΣΑ ΠΕΡΙΟΔΙΚΑ</w:t>
            </w:r>
          </w:p>
        </w:tc>
      </w:tr>
      <w:tr w14:paraId="06F0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008A490">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16.</w:t>
            </w:r>
          </w:p>
        </w:tc>
        <w:tc>
          <w:tcPr>
            <w:tcW w:w="7259" w:type="dxa"/>
          </w:tcPr>
          <w:p w14:paraId="569E0346">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ΚΡΙΤΗΣ σε διεθή περιοδικά κ διεθνή συνέδρια</w:t>
            </w:r>
          </w:p>
        </w:tc>
      </w:tr>
      <w:tr w14:paraId="4DFE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53B43CDB">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17.</w:t>
            </w:r>
          </w:p>
        </w:tc>
        <w:tc>
          <w:tcPr>
            <w:tcW w:w="7259" w:type="dxa"/>
          </w:tcPr>
          <w:p w14:paraId="448F7167">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ΕΠΙΒΛΕΨΗ και μέλος συμβουλευτικών επιτροπών διδακτορικών διατριβών.</w:t>
            </w:r>
          </w:p>
        </w:tc>
      </w:tr>
      <w:tr w14:paraId="6FFB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32B882B5">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18.</w:t>
            </w:r>
          </w:p>
        </w:tc>
        <w:tc>
          <w:tcPr>
            <w:tcW w:w="7259" w:type="dxa"/>
          </w:tcPr>
          <w:p w14:paraId="6B7B305E">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ΕΠΙΣΤΗΜΟΝΙΚΕΣ ΕΡΓΑΣΙΕΣ ΚΑΙ ΠΑΡΟΥΣΙΑΣΕΙΣ ΟΜΙΛΙΕΣ ΣΕ ΕΛΛΗΝΙΚΑ ΚΑΙ ΔΙΕΘΝΗ ΣΥΝΕΔΡΙΑ</w:t>
            </w:r>
          </w:p>
        </w:tc>
      </w:tr>
      <w:tr w14:paraId="41F0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1F3B7DFF">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19.</w:t>
            </w:r>
          </w:p>
        </w:tc>
        <w:tc>
          <w:tcPr>
            <w:tcW w:w="7259" w:type="dxa"/>
          </w:tcPr>
          <w:p w14:paraId="485D64CC">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ΕΛΛΗΝΙΚΕΣ κ ΔΙΕΘΝΕΙΣ ΠΟΛΥΚΕΝΤΡΙΚΕΣ ΜΕΛΕΤΕΣ</w:t>
            </w:r>
          </w:p>
        </w:tc>
      </w:tr>
      <w:tr w14:paraId="075C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4A03D5D7">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20.</w:t>
            </w:r>
          </w:p>
        </w:tc>
        <w:tc>
          <w:tcPr>
            <w:tcW w:w="7259" w:type="dxa"/>
          </w:tcPr>
          <w:p w14:paraId="102F7306">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ΣΥΜΜΕΤΟΧΗ ΣΤΑ ΕΠΙΜΟΡΦΩΤΙΚΑ ΣΕΜΙΝΑΡΙΑ</w:t>
            </w:r>
          </w:p>
        </w:tc>
      </w:tr>
      <w:tr w14:paraId="7C31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7DC6E0C5">
            <w:pPr>
              <w:tabs>
                <w:tab w:val="center" w:pos="4153"/>
                <w:tab w:val="right" w:pos="8306"/>
              </w:tabs>
              <w:rPr>
                <w:rFonts w:ascii="Times New Roman" w:hAnsi="Times New Roman" w:eastAsia="Times New Roman" w:cs="Times New Roman"/>
                <w:b/>
                <w:bCs/>
                <w:sz w:val="24"/>
                <w:szCs w:val="24"/>
                <w:lang w:eastAsia="el-GR"/>
              </w:rPr>
            </w:pPr>
            <w:r>
              <w:rPr>
                <w:rFonts w:ascii="Times New Roman" w:hAnsi="Times New Roman" w:eastAsia="Times New Roman" w:cs="Times New Roman"/>
                <w:b/>
                <w:bCs/>
                <w:sz w:val="24"/>
                <w:szCs w:val="24"/>
                <w:lang w:val="el-GR" w:eastAsia="el-GR"/>
              </w:rPr>
              <w:t>21</w:t>
            </w:r>
            <w:r>
              <w:rPr>
                <w:rFonts w:ascii="Times New Roman" w:hAnsi="Times New Roman" w:eastAsia="Times New Roman" w:cs="Times New Roman"/>
                <w:b/>
                <w:bCs/>
                <w:sz w:val="24"/>
                <w:szCs w:val="24"/>
                <w:lang w:eastAsia="el-GR"/>
              </w:rPr>
              <w:t>.</w:t>
            </w:r>
          </w:p>
        </w:tc>
        <w:tc>
          <w:tcPr>
            <w:tcW w:w="7259" w:type="dxa"/>
          </w:tcPr>
          <w:p w14:paraId="51A9DA87">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ΟΡΓΑΝΩΤΙΚΗ ΕΠΙΤΡΟΠΗ ΣΥΝΕΔΡΙΩΝ</w:t>
            </w:r>
          </w:p>
        </w:tc>
      </w:tr>
      <w:tr w14:paraId="5BA9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C9839D3">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22.</w:t>
            </w:r>
          </w:p>
        </w:tc>
        <w:tc>
          <w:tcPr>
            <w:tcW w:w="7259" w:type="dxa"/>
          </w:tcPr>
          <w:p w14:paraId="46EF0BEC">
            <w:pPr>
              <w:tabs>
                <w:tab w:val="center" w:pos="4153"/>
                <w:tab w:val="right" w:pos="8306"/>
              </w:tabs>
              <w:rPr>
                <w:rFonts w:ascii="Times New Roman" w:hAnsi="Times New Roman" w:eastAsia="Times New Roman" w:cs="Times New Roman"/>
                <w:b/>
                <w:bCs/>
                <w:sz w:val="24"/>
                <w:szCs w:val="24"/>
                <w:lang w:eastAsia="el-GR"/>
              </w:rPr>
            </w:pPr>
            <w:r>
              <w:rPr>
                <w:rFonts w:ascii="Times New Roman" w:hAnsi="Times New Roman" w:eastAsia="Times New Roman" w:cs="Times New Roman"/>
                <w:b/>
                <w:bCs/>
                <w:sz w:val="24"/>
                <w:szCs w:val="24"/>
                <w:lang w:eastAsia="el-GR"/>
              </w:rPr>
              <w:t>ΞΕΝΕΣ ΓΛΩΣΣΕΣ</w:t>
            </w:r>
          </w:p>
        </w:tc>
      </w:tr>
      <w:tr w14:paraId="6A2D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07FDFBCA">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23.</w:t>
            </w:r>
          </w:p>
        </w:tc>
        <w:tc>
          <w:tcPr>
            <w:tcW w:w="7259" w:type="dxa"/>
          </w:tcPr>
          <w:p w14:paraId="35B13439">
            <w:pPr>
              <w:tabs>
                <w:tab w:val="center" w:pos="4153"/>
                <w:tab w:val="right" w:pos="8306"/>
              </w:tabs>
              <w:rPr>
                <w:rFonts w:ascii="Times New Roman" w:hAnsi="Times New Roman" w:eastAsia="Times New Roman" w:cs="Times New Roman"/>
                <w:b/>
                <w:bCs/>
                <w:sz w:val="24"/>
                <w:szCs w:val="24"/>
                <w:lang w:eastAsia="el-GR"/>
              </w:rPr>
            </w:pPr>
            <w:r>
              <w:rPr>
                <w:rFonts w:ascii="Times New Roman" w:hAnsi="Times New Roman" w:eastAsia="Times New Roman" w:cs="Times New Roman"/>
                <w:b/>
                <w:bCs/>
                <w:sz w:val="24"/>
                <w:szCs w:val="24"/>
                <w:lang w:eastAsia="el-GR"/>
              </w:rPr>
              <w:t>ΗΛΕΚΤΡΟΝΙΚΟΙ ΥΠΟΛΟΓΙΣΤΕΣ</w:t>
            </w:r>
          </w:p>
        </w:tc>
      </w:tr>
      <w:tr w14:paraId="0C2A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Pr>
          <w:p w14:paraId="64E08491">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24.</w:t>
            </w:r>
          </w:p>
        </w:tc>
        <w:tc>
          <w:tcPr>
            <w:tcW w:w="7259" w:type="dxa"/>
          </w:tcPr>
          <w:p w14:paraId="144A945B">
            <w:pPr>
              <w:tabs>
                <w:tab w:val="center" w:pos="4153"/>
                <w:tab w:val="right" w:pos="8306"/>
              </w:tabs>
              <w:rPr>
                <w:rFonts w:ascii="Times New Roman" w:hAnsi="Times New Roman" w:eastAsia="Times New Roman" w:cs="Times New Roman"/>
                <w:b/>
                <w:bCs/>
                <w:sz w:val="24"/>
                <w:szCs w:val="24"/>
                <w:lang w:eastAsia="el-GR"/>
              </w:rPr>
            </w:pPr>
            <w:r>
              <w:rPr>
                <w:rFonts w:ascii="Times New Roman" w:hAnsi="Times New Roman" w:eastAsia="Times New Roman" w:cs="Times New Roman"/>
                <w:b/>
                <w:bCs/>
                <w:sz w:val="24"/>
                <w:szCs w:val="24"/>
                <w:lang w:eastAsia="el-GR"/>
              </w:rPr>
              <w:t>ΣΥΝΟΠΤΙΚΟ ΒΙΟΓΡΑΦΙΚΟ ΣΗΜΕΙΩΜΑ</w:t>
            </w:r>
          </w:p>
        </w:tc>
      </w:tr>
      <w:bookmarkEnd w:id="0"/>
    </w:tbl>
    <w:p w14:paraId="49148B3D">
      <w:pPr>
        <w:spacing w:before="10"/>
        <w:rPr>
          <w:rFonts w:ascii="Times New Roman" w:hAnsi="Times New Roman" w:eastAsia="Times New Roman" w:cs="Times New Roman"/>
          <w:b/>
          <w:bCs/>
          <w:i/>
          <w:sz w:val="29"/>
          <w:szCs w:val="29"/>
          <w:lang w:val="el-GR"/>
        </w:rPr>
      </w:pPr>
    </w:p>
    <w:p w14:paraId="1F018A06">
      <w:pPr>
        <w:spacing w:before="10"/>
        <w:ind w:left="284"/>
        <w:rPr>
          <w:rFonts w:ascii="Times New Roman" w:hAnsi="Times New Roman" w:eastAsia="Times New Roman" w:cs="Times New Roman"/>
          <w:b/>
          <w:bCs/>
          <w:i/>
          <w:sz w:val="29"/>
          <w:szCs w:val="29"/>
          <w:lang w:val="el-GR"/>
        </w:rPr>
      </w:pPr>
    </w:p>
    <w:p w14:paraId="1918CEC4">
      <w:pPr>
        <w:spacing w:before="10"/>
        <w:ind w:left="284"/>
        <w:rPr>
          <w:rFonts w:ascii="Times New Roman" w:hAnsi="Times New Roman" w:eastAsia="Times New Roman" w:cs="Times New Roman"/>
          <w:b/>
          <w:bCs/>
          <w:i/>
          <w:sz w:val="29"/>
          <w:szCs w:val="29"/>
          <w:lang w:val="el-GR"/>
        </w:rPr>
      </w:pPr>
    </w:p>
    <w:p w14:paraId="67C0ECB9">
      <w:pPr>
        <w:spacing w:before="10"/>
        <w:ind w:left="284"/>
        <w:rPr>
          <w:rFonts w:ascii="Times New Roman" w:hAnsi="Times New Roman" w:eastAsia="Times New Roman" w:cs="Times New Roman"/>
          <w:b/>
          <w:bCs/>
          <w:i/>
          <w:sz w:val="29"/>
          <w:szCs w:val="29"/>
          <w:lang w:val="el-GR"/>
        </w:rPr>
      </w:pPr>
    </w:p>
    <w:p w14:paraId="6F4665E6">
      <w:pPr>
        <w:spacing w:before="10"/>
        <w:ind w:left="284"/>
        <w:rPr>
          <w:rFonts w:ascii="Times New Roman" w:hAnsi="Times New Roman" w:eastAsia="Times New Roman" w:cs="Times New Roman"/>
          <w:b/>
          <w:bCs/>
          <w:i/>
          <w:sz w:val="29"/>
          <w:szCs w:val="29"/>
          <w:lang w:val="el-GR"/>
        </w:rPr>
      </w:pPr>
    </w:p>
    <w:p w14:paraId="7AC00995">
      <w:pPr>
        <w:spacing w:before="10"/>
        <w:ind w:left="284"/>
        <w:rPr>
          <w:rFonts w:ascii="Times New Roman" w:hAnsi="Times New Roman" w:eastAsia="Times New Roman" w:cs="Times New Roman"/>
          <w:b/>
          <w:bCs/>
          <w:i/>
          <w:sz w:val="29"/>
          <w:szCs w:val="29"/>
          <w:lang w:val="el-GR"/>
        </w:rPr>
      </w:pPr>
    </w:p>
    <w:p w14:paraId="343CA206">
      <w:pPr>
        <w:spacing w:before="10"/>
        <w:ind w:left="284"/>
        <w:rPr>
          <w:rFonts w:ascii="Times New Roman" w:hAnsi="Times New Roman" w:eastAsia="Times New Roman" w:cs="Times New Roman"/>
          <w:b/>
          <w:bCs/>
          <w:i/>
          <w:sz w:val="29"/>
          <w:szCs w:val="29"/>
          <w:lang w:val="el-GR"/>
        </w:rPr>
      </w:pPr>
    </w:p>
    <w:p w14:paraId="152094A0">
      <w:pPr>
        <w:spacing w:before="10"/>
        <w:ind w:left="284"/>
        <w:rPr>
          <w:rFonts w:ascii="Times New Roman" w:hAnsi="Times New Roman" w:eastAsia="Times New Roman" w:cs="Times New Roman"/>
          <w:b/>
          <w:bCs/>
          <w:i/>
          <w:sz w:val="29"/>
          <w:szCs w:val="29"/>
          <w:lang w:val="el-GR"/>
        </w:rPr>
      </w:pPr>
    </w:p>
    <w:p w14:paraId="1DF28CCD">
      <w:pPr>
        <w:spacing w:before="10"/>
        <w:ind w:left="284"/>
        <w:rPr>
          <w:rFonts w:ascii="Times New Roman" w:hAnsi="Times New Roman" w:eastAsia="Times New Roman" w:cs="Times New Roman"/>
          <w:b/>
          <w:bCs/>
          <w:i/>
          <w:sz w:val="29"/>
          <w:szCs w:val="29"/>
          <w:lang w:val="el-GR"/>
        </w:rPr>
      </w:pPr>
    </w:p>
    <w:p w14:paraId="7D1063AB">
      <w:pPr>
        <w:spacing w:before="10"/>
        <w:ind w:left="284"/>
        <w:rPr>
          <w:rFonts w:ascii="Times New Roman" w:hAnsi="Times New Roman" w:eastAsia="Times New Roman" w:cs="Times New Roman"/>
          <w:b/>
          <w:bCs/>
          <w:i/>
          <w:sz w:val="29"/>
          <w:szCs w:val="29"/>
          <w:lang w:val="el-GR"/>
        </w:rPr>
      </w:pPr>
    </w:p>
    <w:p w14:paraId="78CC9718">
      <w:pPr>
        <w:spacing w:before="10"/>
        <w:ind w:left="284"/>
        <w:rPr>
          <w:rFonts w:ascii="Times New Roman" w:hAnsi="Times New Roman" w:eastAsia="Times New Roman" w:cs="Times New Roman"/>
          <w:b/>
          <w:bCs/>
          <w:i/>
          <w:sz w:val="29"/>
          <w:szCs w:val="29"/>
          <w:lang w:val="el-GR"/>
        </w:rPr>
      </w:pPr>
    </w:p>
    <w:p w14:paraId="5BCD7D36">
      <w:pPr>
        <w:spacing w:before="10"/>
        <w:ind w:left="284"/>
        <w:rPr>
          <w:rFonts w:ascii="Times New Roman" w:hAnsi="Times New Roman" w:eastAsia="Times New Roman" w:cs="Times New Roman"/>
          <w:b/>
          <w:bCs/>
          <w:i/>
          <w:sz w:val="29"/>
          <w:szCs w:val="29"/>
          <w:lang w:val="el-GR"/>
        </w:rPr>
      </w:pPr>
    </w:p>
    <w:p w14:paraId="75496671">
      <w:pPr>
        <w:spacing w:before="10"/>
        <w:ind w:left="284"/>
        <w:rPr>
          <w:rFonts w:ascii="Times New Roman" w:hAnsi="Times New Roman" w:eastAsia="Times New Roman" w:cs="Times New Roman"/>
          <w:b/>
          <w:bCs/>
          <w:i/>
          <w:sz w:val="29"/>
          <w:szCs w:val="29"/>
          <w:lang w:val="el-GR"/>
        </w:rPr>
      </w:pPr>
    </w:p>
    <w:p w14:paraId="1BEBF77C">
      <w:pPr>
        <w:spacing w:before="10"/>
        <w:ind w:left="284"/>
        <w:rPr>
          <w:rFonts w:ascii="Times New Roman" w:hAnsi="Times New Roman" w:eastAsia="Times New Roman" w:cs="Times New Roman"/>
          <w:b/>
          <w:bCs/>
          <w:i/>
          <w:sz w:val="29"/>
          <w:szCs w:val="29"/>
          <w:lang w:val="el-GR"/>
        </w:rPr>
      </w:pPr>
    </w:p>
    <w:p w14:paraId="46822265">
      <w:pPr>
        <w:spacing w:before="10"/>
        <w:ind w:left="284"/>
        <w:rPr>
          <w:rFonts w:ascii="Times New Roman" w:hAnsi="Times New Roman" w:eastAsia="Times New Roman" w:cs="Times New Roman"/>
          <w:b/>
          <w:bCs/>
          <w:i/>
          <w:sz w:val="29"/>
          <w:szCs w:val="29"/>
          <w:lang w:val="el-GR"/>
        </w:rPr>
      </w:pPr>
    </w:p>
    <w:p w14:paraId="096E4813">
      <w:pPr>
        <w:spacing w:before="10"/>
        <w:rPr>
          <w:rFonts w:ascii="Times New Roman" w:hAnsi="Times New Roman" w:eastAsia="Times New Roman" w:cs="Times New Roman"/>
          <w:b/>
          <w:bCs/>
          <w:i/>
          <w:sz w:val="29"/>
          <w:szCs w:val="29"/>
          <w:lang w:val="el-GR"/>
        </w:rPr>
      </w:pPr>
    </w:p>
    <w:p w14:paraId="66CFAA09">
      <w:pPr>
        <w:spacing w:before="10"/>
        <w:rPr>
          <w:rFonts w:ascii="Times New Roman" w:hAnsi="Times New Roman" w:eastAsia="Times New Roman" w:cs="Times New Roman"/>
          <w:b/>
          <w:bCs/>
          <w:i/>
          <w:sz w:val="29"/>
          <w:szCs w:val="29"/>
          <w:lang w:val="el-GR"/>
        </w:rPr>
      </w:pPr>
    </w:p>
    <w:tbl>
      <w:tblPr>
        <w:tblStyle w:val="10"/>
        <w:tblW w:w="9393" w:type="dxa"/>
        <w:tblInd w:w="-4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
        <w:gridCol w:w="3779"/>
        <w:gridCol w:w="4996"/>
      </w:tblGrid>
      <w:tr w14:paraId="47F0D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618" w:type="dxa"/>
          </w:tcPr>
          <w:p w14:paraId="47BB10C2">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1.</w:t>
            </w:r>
          </w:p>
        </w:tc>
        <w:tc>
          <w:tcPr>
            <w:tcW w:w="3779" w:type="dxa"/>
          </w:tcPr>
          <w:p w14:paraId="6E7EB51F">
            <w:pPr>
              <w:spacing w:before="10"/>
              <w:rPr>
                <w:rFonts w:ascii="Times New Roman" w:hAnsi="Times New Roman" w:eastAsia="Times New Roman" w:cs="Times New Roman"/>
                <w:b/>
                <w:bCs/>
                <w:i/>
                <w:sz w:val="29"/>
                <w:szCs w:val="29"/>
                <w:lang w:val="el-GR"/>
              </w:rPr>
            </w:pPr>
            <w:r>
              <w:rPr>
                <w:rFonts w:ascii="Times New Roman" w:hAnsi="Times New Roman" w:eastAsia="Times New Roman" w:cs="Times New Roman"/>
                <w:b/>
                <w:bCs/>
                <w:sz w:val="24"/>
                <w:szCs w:val="24"/>
                <w:lang w:eastAsia="el-GR"/>
              </w:rPr>
              <w:t>ΠΡΟΣΩΠΙΚΑ ΣΤΟΙΧΕΙΑ</w:t>
            </w:r>
          </w:p>
          <w:p w14:paraId="0DF74D84">
            <w:pPr>
              <w:tabs>
                <w:tab w:val="center" w:pos="4153"/>
                <w:tab w:val="right" w:pos="8306"/>
              </w:tabs>
              <w:rPr>
                <w:rFonts w:ascii="Times New Roman" w:hAnsi="Times New Roman" w:eastAsia="Times New Roman" w:cs="Times New Roman"/>
                <w:b/>
                <w:bCs/>
                <w:sz w:val="24"/>
                <w:szCs w:val="24"/>
                <w:lang w:eastAsia="el-GR"/>
              </w:rPr>
            </w:pPr>
          </w:p>
        </w:tc>
        <w:tc>
          <w:tcPr>
            <w:tcW w:w="4996" w:type="dxa"/>
          </w:tcPr>
          <w:p w14:paraId="6365801E">
            <w:pPr>
              <w:tabs>
                <w:tab w:val="center" w:pos="4153"/>
                <w:tab w:val="right" w:pos="8306"/>
              </w:tabs>
              <w:rPr>
                <w:rFonts w:ascii="Times New Roman" w:hAnsi="Times New Roman" w:eastAsia="Times New Roman" w:cs="Times New Roman"/>
                <w:b/>
                <w:bCs/>
                <w:sz w:val="24"/>
                <w:szCs w:val="24"/>
                <w:lang w:val="el-GR" w:eastAsia="el-GR"/>
              </w:rPr>
            </w:pPr>
          </w:p>
        </w:tc>
      </w:tr>
      <w:tr w14:paraId="12DE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618" w:type="dxa"/>
          </w:tcPr>
          <w:p w14:paraId="7E6CB42E">
            <w:pPr>
              <w:tabs>
                <w:tab w:val="center" w:pos="4153"/>
                <w:tab w:val="right" w:pos="8306"/>
              </w:tabs>
              <w:rPr>
                <w:rFonts w:ascii="Times New Roman" w:hAnsi="Times New Roman" w:eastAsia="Times New Roman" w:cs="Times New Roman"/>
                <w:b/>
                <w:bCs/>
                <w:sz w:val="24"/>
                <w:szCs w:val="24"/>
                <w:lang w:val="el-GR" w:eastAsia="el-GR"/>
              </w:rPr>
            </w:pPr>
          </w:p>
        </w:tc>
        <w:tc>
          <w:tcPr>
            <w:tcW w:w="3779" w:type="dxa"/>
          </w:tcPr>
          <w:p w14:paraId="2B495162">
            <w:pPr>
              <w:tabs>
                <w:tab w:val="center" w:pos="4153"/>
                <w:tab w:val="right" w:pos="8306"/>
              </w:tabs>
              <w:rPr>
                <w:rFonts w:ascii="Times New Roman" w:hAnsi="Times New Roman" w:eastAsia="Times New Roman" w:cs="Times New Roman"/>
                <w:b/>
                <w:sz w:val="24"/>
                <w:szCs w:val="24"/>
                <w:lang w:eastAsia="el-GR"/>
              </w:rPr>
            </w:pPr>
            <w:r>
              <w:rPr>
                <w:rFonts w:ascii="Times New Roman" w:hAnsi="Times New Roman" w:eastAsia="Times New Roman" w:cs="Times New Roman"/>
                <w:b/>
                <w:sz w:val="24"/>
                <w:szCs w:val="24"/>
                <w:lang w:eastAsia="el-GR"/>
              </w:rPr>
              <w:t>Ονοματεπώνυμο:</w:t>
            </w:r>
          </w:p>
        </w:tc>
        <w:tc>
          <w:tcPr>
            <w:tcW w:w="4996" w:type="dxa"/>
          </w:tcPr>
          <w:p w14:paraId="36C3DC11">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 xml:space="preserve">Γρηγόριος Τσίγκας </w:t>
            </w:r>
          </w:p>
        </w:tc>
      </w:tr>
      <w:tr w14:paraId="1EF4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18" w:type="dxa"/>
          </w:tcPr>
          <w:p w14:paraId="751FDF15">
            <w:pPr>
              <w:tabs>
                <w:tab w:val="center" w:pos="4153"/>
                <w:tab w:val="right" w:pos="8306"/>
              </w:tabs>
              <w:rPr>
                <w:rFonts w:ascii="Times New Roman" w:hAnsi="Times New Roman" w:eastAsia="Times New Roman" w:cs="Times New Roman"/>
                <w:b/>
                <w:bCs/>
                <w:sz w:val="24"/>
                <w:szCs w:val="24"/>
                <w:lang w:val="el-GR" w:eastAsia="el-GR"/>
              </w:rPr>
            </w:pPr>
          </w:p>
        </w:tc>
        <w:tc>
          <w:tcPr>
            <w:tcW w:w="3779" w:type="dxa"/>
          </w:tcPr>
          <w:p w14:paraId="62BE0C6E">
            <w:pPr>
              <w:tabs>
                <w:tab w:val="center" w:pos="4153"/>
                <w:tab w:val="right" w:pos="8306"/>
              </w:tabs>
              <w:rPr>
                <w:rFonts w:ascii="Times New Roman" w:hAnsi="Times New Roman" w:eastAsia="Times New Roman" w:cs="Times New Roman"/>
                <w:b/>
                <w:sz w:val="24"/>
                <w:szCs w:val="24"/>
                <w:lang w:eastAsia="el-GR"/>
              </w:rPr>
            </w:pPr>
            <w:r>
              <w:rPr>
                <w:rFonts w:ascii="Times New Roman" w:hAnsi="Times New Roman" w:eastAsia="Times New Roman" w:cs="Times New Roman"/>
                <w:b/>
                <w:sz w:val="24"/>
                <w:szCs w:val="24"/>
                <w:lang w:eastAsia="el-GR"/>
              </w:rPr>
              <w:t>Ημερομηνία γέννησης:</w:t>
            </w:r>
          </w:p>
        </w:tc>
        <w:tc>
          <w:tcPr>
            <w:tcW w:w="4996" w:type="dxa"/>
          </w:tcPr>
          <w:p w14:paraId="2FEFD611">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07/10/1972</w:t>
            </w:r>
          </w:p>
        </w:tc>
      </w:tr>
      <w:tr w14:paraId="0C82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618" w:type="dxa"/>
          </w:tcPr>
          <w:p w14:paraId="155EB2EA">
            <w:pPr>
              <w:tabs>
                <w:tab w:val="center" w:pos="4153"/>
                <w:tab w:val="right" w:pos="8306"/>
              </w:tabs>
              <w:rPr>
                <w:rFonts w:ascii="Times New Roman" w:hAnsi="Times New Roman" w:eastAsia="Times New Roman" w:cs="Times New Roman"/>
                <w:b/>
                <w:bCs/>
                <w:sz w:val="24"/>
                <w:szCs w:val="24"/>
                <w:lang w:val="el-GR" w:eastAsia="el-GR"/>
              </w:rPr>
            </w:pPr>
          </w:p>
        </w:tc>
        <w:tc>
          <w:tcPr>
            <w:tcW w:w="3779" w:type="dxa"/>
          </w:tcPr>
          <w:p w14:paraId="6D027EBE">
            <w:pPr>
              <w:tabs>
                <w:tab w:val="center" w:pos="4153"/>
                <w:tab w:val="right" w:pos="8306"/>
              </w:tabs>
              <w:rPr>
                <w:rFonts w:ascii="Times New Roman" w:hAnsi="Times New Roman" w:eastAsia="Times New Roman" w:cs="Times New Roman"/>
                <w:b/>
                <w:sz w:val="24"/>
                <w:szCs w:val="24"/>
                <w:lang w:eastAsia="el-GR"/>
              </w:rPr>
            </w:pPr>
            <w:r>
              <w:rPr>
                <w:rFonts w:ascii="Times New Roman" w:hAnsi="Times New Roman" w:eastAsia="Times New Roman" w:cs="Times New Roman"/>
                <w:b/>
                <w:sz w:val="24"/>
                <w:szCs w:val="24"/>
                <w:lang w:eastAsia="el-GR"/>
              </w:rPr>
              <w:t>Τόπος γέννησης:</w:t>
            </w:r>
          </w:p>
        </w:tc>
        <w:tc>
          <w:tcPr>
            <w:tcW w:w="4996" w:type="dxa"/>
          </w:tcPr>
          <w:p w14:paraId="13C520A8">
            <w:pPr>
              <w:rPr>
                <w:lang w:val="el-GR"/>
              </w:rPr>
            </w:pPr>
            <w:r>
              <w:rPr>
                <w:lang w:val="el-GR"/>
              </w:rPr>
              <w:t xml:space="preserve">Μεσολόγγι Αιτωλοκαρνανίας </w:t>
            </w:r>
          </w:p>
        </w:tc>
      </w:tr>
      <w:tr w14:paraId="5C784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618" w:type="dxa"/>
          </w:tcPr>
          <w:p w14:paraId="09711FE6">
            <w:pPr>
              <w:tabs>
                <w:tab w:val="center" w:pos="4153"/>
                <w:tab w:val="right" w:pos="8306"/>
              </w:tabs>
              <w:rPr>
                <w:rFonts w:ascii="Times New Roman" w:hAnsi="Times New Roman" w:eastAsia="Times New Roman" w:cs="Times New Roman"/>
                <w:b/>
                <w:bCs/>
                <w:sz w:val="24"/>
                <w:szCs w:val="24"/>
                <w:lang w:val="el-GR" w:eastAsia="el-GR"/>
              </w:rPr>
            </w:pPr>
          </w:p>
        </w:tc>
        <w:tc>
          <w:tcPr>
            <w:tcW w:w="3779" w:type="dxa"/>
          </w:tcPr>
          <w:p w14:paraId="53E15EE5">
            <w:pPr>
              <w:tabs>
                <w:tab w:val="center" w:pos="4153"/>
                <w:tab w:val="right" w:pos="8306"/>
              </w:tabs>
              <w:rPr>
                <w:rFonts w:ascii="Times New Roman" w:hAnsi="Times New Roman" w:eastAsia="Times New Roman" w:cs="Times New Roman"/>
                <w:b/>
                <w:sz w:val="24"/>
                <w:szCs w:val="24"/>
                <w:lang w:eastAsia="el-GR"/>
              </w:rPr>
            </w:pPr>
            <w:r>
              <w:rPr>
                <w:rFonts w:ascii="Times New Roman" w:hAnsi="Times New Roman" w:eastAsia="Times New Roman" w:cs="Times New Roman"/>
                <w:b/>
                <w:sz w:val="24"/>
                <w:szCs w:val="24"/>
                <w:lang w:eastAsia="el-GR"/>
              </w:rPr>
              <w:t>Υπηκοότητα:</w:t>
            </w:r>
          </w:p>
        </w:tc>
        <w:tc>
          <w:tcPr>
            <w:tcW w:w="4996" w:type="dxa"/>
          </w:tcPr>
          <w:p w14:paraId="080254B5">
            <w:pPr>
              <w:tabs>
                <w:tab w:val="center" w:pos="4153"/>
                <w:tab w:val="right" w:pos="8306"/>
              </w:tabs>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t>Ελληνική</w:t>
            </w:r>
          </w:p>
        </w:tc>
      </w:tr>
      <w:tr w14:paraId="7205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618" w:type="dxa"/>
          </w:tcPr>
          <w:p w14:paraId="0DEB58CD">
            <w:pPr>
              <w:tabs>
                <w:tab w:val="center" w:pos="4153"/>
                <w:tab w:val="right" w:pos="8306"/>
              </w:tabs>
              <w:rPr>
                <w:rFonts w:ascii="Times New Roman" w:hAnsi="Times New Roman" w:eastAsia="Times New Roman" w:cs="Times New Roman"/>
                <w:b/>
                <w:bCs/>
                <w:sz w:val="24"/>
                <w:szCs w:val="24"/>
                <w:lang w:val="el-GR" w:eastAsia="el-GR"/>
              </w:rPr>
            </w:pPr>
          </w:p>
        </w:tc>
        <w:tc>
          <w:tcPr>
            <w:tcW w:w="3779" w:type="dxa"/>
          </w:tcPr>
          <w:p w14:paraId="18BA6AB2">
            <w:pPr>
              <w:tabs>
                <w:tab w:val="center" w:pos="4153"/>
                <w:tab w:val="right" w:pos="8306"/>
              </w:tabs>
              <w:rPr>
                <w:rFonts w:ascii="Times New Roman" w:hAnsi="Times New Roman" w:eastAsia="Times New Roman" w:cs="Times New Roman"/>
                <w:b/>
                <w:sz w:val="24"/>
                <w:szCs w:val="24"/>
                <w:lang w:eastAsia="el-GR"/>
              </w:rPr>
            </w:pPr>
            <w:r>
              <w:rPr>
                <w:rFonts w:ascii="Times New Roman" w:hAnsi="Times New Roman" w:eastAsia="Times New Roman" w:cs="Times New Roman"/>
                <w:b/>
                <w:sz w:val="24"/>
                <w:szCs w:val="24"/>
                <w:lang w:eastAsia="el-GR"/>
              </w:rPr>
              <w:t>Διεύθυνση οικίας:</w:t>
            </w:r>
          </w:p>
        </w:tc>
        <w:tc>
          <w:tcPr>
            <w:tcW w:w="4996" w:type="dxa"/>
          </w:tcPr>
          <w:p w14:paraId="429BE74F">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Πάροδος 132 Ιωάννου Διακίδη αρ. 7, Πάτρα</w:t>
            </w:r>
          </w:p>
        </w:tc>
      </w:tr>
      <w:tr w14:paraId="34AD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trPr>
        <w:tc>
          <w:tcPr>
            <w:tcW w:w="618" w:type="dxa"/>
          </w:tcPr>
          <w:p w14:paraId="5E043998">
            <w:pPr>
              <w:tabs>
                <w:tab w:val="center" w:pos="4153"/>
                <w:tab w:val="right" w:pos="8306"/>
              </w:tabs>
              <w:rPr>
                <w:rFonts w:ascii="Times New Roman" w:hAnsi="Times New Roman" w:eastAsia="Times New Roman" w:cs="Times New Roman"/>
                <w:b/>
                <w:bCs/>
                <w:sz w:val="24"/>
                <w:szCs w:val="24"/>
                <w:lang w:val="el-GR" w:eastAsia="el-GR"/>
              </w:rPr>
            </w:pPr>
          </w:p>
        </w:tc>
        <w:tc>
          <w:tcPr>
            <w:tcW w:w="3779" w:type="dxa"/>
          </w:tcPr>
          <w:p w14:paraId="63226471">
            <w:pPr>
              <w:tabs>
                <w:tab w:val="center" w:pos="4153"/>
                <w:tab w:val="right" w:pos="8306"/>
              </w:tabs>
              <w:rPr>
                <w:rFonts w:ascii="Times New Roman" w:hAnsi="Times New Roman" w:eastAsia="Times New Roman" w:cs="Times New Roman"/>
                <w:b/>
                <w:sz w:val="24"/>
                <w:szCs w:val="24"/>
                <w:lang w:eastAsia="el-GR"/>
              </w:rPr>
            </w:pPr>
            <w:r>
              <w:rPr>
                <w:rFonts w:ascii="Times New Roman" w:hAnsi="Times New Roman" w:eastAsia="Times New Roman" w:cs="Times New Roman"/>
                <w:b/>
                <w:sz w:val="24"/>
                <w:szCs w:val="24"/>
                <w:lang w:eastAsia="el-GR"/>
              </w:rPr>
              <w:t>Τηλέφωνα:</w:t>
            </w:r>
          </w:p>
        </w:tc>
        <w:tc>
          <w:tcPr>
            <w:tcW w:w="4996" w:type="dxa"/>
          </w:tcPr>
          <w:p w14:paraId="3974364B">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6974466662</w:t>
            </w:r>
          </w:p>
          <w:p w14:paraId="3A539CA9">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2610454688</w:t>
            </w:r>
          </w:p>
        </w:tc>
      </w:tr>
      <w:tr w14:paraId="4E91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trPr>
        <w:tc>
          <w:tcPr>
            <w:tcW w:w="618" w:type="dxa"/>
          </w:tcPr>
          <w:p w14:paraId="09FE20CB">
            <w:pPr>
              <w:tabs>
                <w:tab w:val="center" w:pos="4153"/>
                <w:tab w:val="right" w:pos="8306"/>
              </w:tabs>
              <w:rPr>
                <w:rFonts w:ascii="Times New Roman" w:hAnsi="Times New Roman" w:eastAsia="Times New Roman" w:cs="Times New Roman"/>
                <w:b/>
                <w:bCs/>
                <w:sz w:val="24"/>
                <w:szCs w:val="24"/>
                <w:lang w:val="el-GR" w:eastAsia="el-GR"/>
              </w:rPr>
            </w:pPr>
          </w:p>
        </w:tc>
        <w:tc>
          <w:tcPr>
            <w:tcW w:w="3779" w:type="dxa"/>
          </w:tcPr>
          <w:p w14:paraId="753CD2ED">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eastAsia="el-GR"/>
              </w:rPr>
              <w:t>Fax</w:t>
            </w:r>
            <w:r>
              <w:rPr>
                <w:rFonts w:ascii="Times New Roman" w:hAnsi="Times New Roman" w:eastAsia="Times New Roman" w:cs="Times New Roman"/>
                <w:b/>
                <w:sz w:val="24"/>
                <w:szCs w:val="24"/>
                <w:lang w:val="el-GR" w:eastAsia="el-GR"/>
              </w:rPr>
              <w:t>:</w:t>
            </w:r>
          </w:p>
        </w:tc>
        <w:tc>
          <w:tcPr>
            <w:tcW w:w="4996" w:type="dxa"/>
          </w:tcPr>
          <w:p w14:paraId="3974BD5E">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26100454572</w:t>
            </w:r>
          </w:p>
        </w:tc>
      </w:tr>
      <w:tr w14:paraId="59EF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618" w:type="dxa"/>
          </w:tcPr>
          <w:p w14:paraId="4125C4E9">
            <w:pPr>
              <w:tabs>
                <w:tab w:val="center" w:pos="4153"/>
                <w:tab w:val="right" w:pos="8306"/>
              </w:tabs>
              <w:rPr>
                <w:rFonts w:ascii="Times New Roman" w:hAnsi="Times New Roman" w:eastAsia="Times New Roman" w:cs="Times New Roman"/>
                <w:b/>
                <w:bCs/>
                <w:sz w:val="24"/>
                <w:szCs w:val="24"/>
                <w:lang w:val="el-GR" w:eastAsia="el-GR"/>
              </w:rPr>
            </w:pPr>
          </w:p>
        </w:tc>
        <w:tc>
          <w:tcPr>
            <w:tcW w:w="3779" w:type="dxa"/>
          </w:tcPr>
          <w:p w14:paraId="6100072B">
            <w:pPr>
              <w:tabs>
                <w:tab w:val="center" w:pos="4153"/>
                <w:tab w:val="right" w:pos="8306"/>
              </w:tabs>
              <w:rPr>
                <w:rFonts w:ascii="Times New Roman" w:hAnsi="Times New Roman" w:eastAsia="Times New Roman" w:cs="Times New Roman"/>
                <w:b/>
                <w:sz w:val="24"/>
                <w:szCs w:val="24"/>
                <w:lang w:eastAsia="el-GR"/>
              </w:rPr>
            </w:pPr>
            <w:r>
              <w:rPr>
                <w:rFonts w:ascii="Times New Roman" w:hAnsi="Times New Roman" w:eastAsia="Times New Roman" w:cs="Times New Roman"/>
                <w:b/>
                <w:sz w:val="24"/>
                <w:szCs w:val="24"/>
                <w:lang w:eastAsia="el-GR"/>
              </w:rPr>
              <w:t>Ηλεκτρονικό ταχυδρομείο:</w:t>
            </w:r>
          </w:p>
        </w:tc>
        <w:tc>
          <w:tcPr>
            <w:tcW w:w="4996" w:type="dxa"/>
          </w:tcPr>
          <w:p w14:paraId="591FE55F">
            <w:pPr>
              <w:spacing w:before="10"/>
              <w:rPr>
                <w:rFonts w:cstheme="minorHAnsi"/>
                <w:sz w:val="24"/>
                <w:szCs w:val="24"/>
              </w:rPr>
            </w:pPr>
            <w:r>
              <w:fldChar w:fldCharType="begin"/>
            </w:r>
            <w:r>
              <w:instrText xml:space="preserve"> HYPERLINK "mailto:gregtsig@upatras.gr" </w:instrText>
            </w:r>
            <w:r>
              <w:fldChar w:fldCharType="separate"/>
            </w:r>
            <w:r>
              <w:rPr>
                <w:rStyle w:val="9"/>
                <w:rFonts w:cstheme="minorHAnsi"/>
                <w:sz w:val="24"/>
                <w:szCs w:val="24"/>
              </w:rPr>
              <w:t>gregtsig@upatras.gr</w:t>
            </w:r>
            <w:r>
              <w:rPr>
                <w:rStyle w:val="9"/>
                <w:rFonts w:cstheme="minorHAnsi"/>
                <w:sz w:val="24"/>
                <w:szCs w:val="24"/>
              </w:rPr>
              <w:fldChar w:fldCharType="end"/>
            </w:r>
          </w:p>
          <w:p w14:paraId="3919AA91">
            <w:pPr>
              <w:spacing w:before="10"/>
              <w:rPr>
                <w:rFonts w:eastAsia="Times New Roman" w:cstheme="minorHAnsi"/>
                <w:iCs/>
                <w:sz w:val="24"/>
                <w:szCs w:val="24"/>
              </w:rPr>
            </w:pPr>
            <w:r>
              <w:rPr>
                <w:rFonts w:eastAsia="Times New Roman" w:cstheme="minorHAnsi"/>
                <w:iCs/>
                <w:sz w:val="24"/>
                <w:szCs w:val="24"/>
              </w:rPr>
              <w:t>gregtsig@hotmail.com</w:t>
            </w:r>
          </w:p>
          <w:p w14:paraId="37AF44CE">
            <w:pPr>
              <w:tabs>
                <w:tab w:val="center" w:pos="4153"/>
                <w:tab w:val="right" w:pos="8306"/>
              </w:tabs>
              <w:rPr>
                <w:rFonts w:ascii="Times New Roman" w:hAnsi="Times New Roman" w:eastAsia="Times New Roman" w:cs="Times New Roman"/>
                <w:sz w:val="24"/>
                <w:szCs w:val="24"/>
                <w:lang w:eastAsia="el-GR"/>
              </w:rPr>
            </w:pPr>
          </w:p>
        </w:tc>
      </w:tr>
      <w:tr w14:paraId="52E2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618" w:type="dxa"/>
          </w:tcPr>
          <w:p w14:paraId="4EECF441">
            <w:pPr>
              <w:tabs>
                <w:tab w:val="center" w:pos="4153"/>
                <w:tab w:val="right" w:pos="8306"/>
              </w:tabs>
              <w:rPr>
                <w:rFonts w:ascii="Times New Roman" w:hAnsi="Times New Roman" w:eastAsia="Times New Roman" w:cs="Times New Roman"/>
                <w:b/>
                <w:bCs/>
                <w:sz w:val="24"/>
                <w:szCs w:val="24"/>
                <w:lang w:eastAsia="el-GR"/>
              </w:rPr>
            </w:pPr>
            <w:r>
              <w:rPr>
                <w:rFonts w:ascii="Times New Roman" w:hAnsi="Times New Roman" w:eastAsia="Times New Roman" w:cs="Times New Roman"/>
                <w:b/>
                <w:bCs/>
                <w:sz w:val="24"/>
                <w:szCs w:val="24"/>
                <w:lang w:eastAsia="el-GR"/>
              </w:rPr>
              <w:t>2.</w:t>
            </w:r>
          </w:p>
        </w:tc>
        <w:tc>
          <w:tcPr>
            <w:tcW w:w="3779" w:type="dxa"/>
          </w:tcPr>
          <w:p w14:paraId="73634976">
            <w:pPr>
              <w:tabs>
                <w:tab w:val="center" w:pos="4153"/>
                <w:tab w:val="right" w:pos="8306"/>
              </w:tabs>
              <w:rPr>
                <w:rFonts w:ascii="Times New Roman" w:hAnsi="Times New Roman" w:eastAsia="Times New Roman" w:cs="Times New Roman"/>
                <w:b/>
                <w:bCs/>
                <w:sz w:val="24"/>
                <w:szCs w:val="24"/>
                <w:lang w:eastAsia="el-GR"/>
              </w:rPr>
            </w:pPr>
            <w:r>
              <w:rPr>
                <w:rFonts w:ascii="Times New Roman" w:hAnsi="Times New Roman" w:eastAsia="Times New Roman" w:cs="Times New Roman"/>
                <w:b/>
                <w:bCs/>
                <w:sz w:val="24"/>
                <w:szCs w:val="24"/>
                <w:lang w:eastAsia="el-GR"/>
              </w:rPr>
              <w:t>ΠΑΡΟΥΣΑ ΘΕΣΗ</w:t>
            </w:r>
          </w:p>
        </w:tc>
        <w:tc>
          <w:tcPr>
            <w:tcW w:w="4996" w:type="dxa"/>
          </w:tcPr>
          <w:p w14:paraId="27F0B9F5">
            <w:pPr>
              <w:pStyle w:val="12"/>
              <w:numPr>
                <w:ilvl w:val="0"/>
                <w:numId w:val="1"/>
              </w:numPr>
              <w:spacing w:before="10"/>
              <w:rPr>
                <w:rFonts w:ascii="Times New Roman" w:hAnsi="Times New Roman" w:eastAsia="Times New Roman" w:cs="Times New Roman"/>
                <w:b/>
                <w:bCs/>
                <w:sz w:val="24"/>
                <w:szCs w:val="24"/>
                <w:lang w:val="el-GR"/>
              </w:rPr>
            </w:pPr>
            <w:r>
              <w:rPr>
                <w:rFonts w:ascii="Times New Roman" w:hAnsi="Times New Roman" w:eastAsia="Times New Roman" w:cs="Times New Roman"/>
                <w:b/>
                <w:bCs/>
                <w:sz w:val="24"/>
                <w:szCs w:val="24"/>
                <w:lang w:val="el-GR"/>
              </w:rPr>
              <w:t>Αναπληρωτής καθηγητής Επεμβατικής Καρδιολογίας-Παθολογίας Πανεπιστημίου Πατρών</w:t>
            </w:r>
          </w:p>
          <w:p w14:paraId="5E9E3894">
            <w:pPr>
              <w:spacing w:before="10"/>
              <w:rPr>
                <w:rFonts w:ascii="Times New Roman" w:hAnsi="Times New Roman" w:eastAsia="Times New Roman" w:cs="Times New Roman"/>
                <w:b/>
                <w:bCs/>
                <w:sz w:val="24"/>
                <w:szCs w:val="24"/>
                <w:lang w:val="el-GR"/>
              </w:rPr>
            </w:pPr>
            <w:r>
              <w:rPr>
                <w:rFonts w:ascii="Times New Roman" w:hAnsi="Times New Roman" w:eastAsia="Times New Roman" w:cs="Times New Roman"/>
                <w:b/>
                <w:bCs/>
                <w:sz w:val="24"/>
                <w:szCs w:val="24"/>
                <w:lang w:val="el-GR"/>
              </w:rPr>
              <w:t>Πανεπιστημιακό Νοσοκομείο Πατρών</w:t>
            </w:r>
          </w:p>
          <w:p w14:paraId="76ED7AA7">
            <w:pPr>
              <w:pStyle w:val="12"/>
              <w:numPr>
                <w:ilvl w:val="0"/>
                <w:numId w:val="1"/>
              </w:numPr>
              <w:spacing w:before="10"/>
              <w:rPr>
                <w:rFonts w:ascii="Times New Roman" w:hAnsi="Times New Roman" w:eastAsia="Times New Roman" w:cs="Times New Roman"/>
                <w:b/>
                <w:bCs/>
                <w:sz w:val="24"/>
                <w:szCs w:val="24"/>
                <w:lang w:val="el-GR"/>
              </w:rPr>
            </w:pPr>
            <w:r>
              <w:rPr>
                <w:rFonts w:ascii="Times New Roman" w:hAnsi="Times New Roman" w:eastAsia="Times New Roman" w:cs="Times New Roman"/>
                <w:b/>
                <w:bCs/>
                <w:sz w:val="24"/>
                <w:szCs w:val="24"/>
                <w:lang w:val="el-GR"/>
              </w:rPr>
              <w:t>Διδάκτωρ Πανεπιστημίου Πατρών</w:t>
            </w:r>
          </w:p>
          <w:p w14:paraId="0F87404C">
            <w:pPr>
              <w:spacing w:before="10"/>
              <w:ind w:left="-110"/>
              <w:rPr>
                <w:rFonts w:ascii="Times New Roman" w:hAnsi="Times New Roman" w:eastAsia="Times New Roman" w:cs="Times New Roman"/>
                <w:b/>
                <w:bCs/>
                <w:sz w:val="24"/>
                <w:szCs w:val="24"/>
                <w:lang w:val="el-GR"/>
              </w:rPr>
            </w:pPr>
          </w:p>
          <w:p w14:paraId="52BA5F2D">
            <w:pPr>
              <w:tabs>
                <w:tab w:val="center" w:pos="4153"/>
                <w:tab w:val="right" w:pos="8306"/>
              </w:tabs>
              <w:jc w:val="both"/>
              <w:rPr>
                <w:rFonts w:ascii="Times New Roman" w:hAnsi="Times New Roman" w:eastAsia="Times New Roman" w:cs="Times New Roman"/>
                <w:b/>
                <w:bCs/>
                <w:sz w:val="24"/>
                <w:szCs w:val="24"/>
                <w:lang w:val="el-GR" w:eastAsia="el-GR"/>
              </w:rPr>
            </w:pPr>
          </w:p>
        </w:tc>
      </w:tr>
      <w:tr w14:paraId="1DEAF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618" w:type="dxa"/>
          </w:tcPr>
          <w:p w14:paraId="498CD757">
            <w:pPr>
              <w:tabs>
                <w:tab w:val="center" w:pos="4153"/>
                <w:tab w:val="right" w:pos="8306"/>
              </w:tabs>
              <w:rPr>
                <w:rFonts w:ascii="Times New Roman" w:hAnsi="Times New Roman" w:eastAsia="Times New Roman" w:cs="Times New Roman"/>
                <w:b/>
                <w:bCs/>
                <w:sz w:val="24"/>
                <w:szCs w:val="24"/>
                <w:lang w:val="el-GR" w:eastAsia="el-GR"/>
              </w:rPr>
            </w:pPr>
          </w:p>
        </w:tc>
        <w:tc>
          <w:tcPr>
            <w:tcW w:w="3779" w:type="dxa"/>
          </w:tcPr>
          <w:p w14:paraId="3B2DF4EE">
            <w:pPr>
              <w:tabs>
                <w:tab w:val="center" w:pos="4153"/>
                <w:tab w:val="right" w:pos="8306"/>
              </w:tabs>
              <w:rPr>
                <w:rFonts w:ascii="Times New Roman" w:hAnsi="Times New Roman" w:eastAsia="Times New Roman" w:cs="Times New Roman"/>
                <w:b/>
                <w:bCs/>
                <w:sz w:val="24"/>
                <w:szCs w:val="24"/>
                <w:lang w:val="el-GR" w:eastAsia="el-GR"/>
              </w:rPr>
            </w:pPr>
          </w:p>
        </w:tc>
        <w:tc>
          <w:tcPr>
            <w:tcW w:w="4996" w:type="dxa"/>
          </w:tcPr>
          <w:p w14:paraId="6D1A1D82">
            <w:pPr>
              <w:tabs>
                <w:tab w:val="center" w:pos="4153"/>
                <w:tab w:val="right" w:pos="8306"/>
              </w:tabs>
              <w:rPr>
                <w:rFonts w:ascii="Times New Roman" w:hAnsi="Times New Roman" w:eastAsia="Times New Roman" w:cs="Times New Roman"/>
                <w:b/>
                <w:bCs/>
                <w:sz w:val="24"/>
                <w:szCs w:val="24"/>
                <w:lang w:val="el-GR" w:eastAsia="el-GR"/>
              </w:rPr>
            </w:pPr>
          </w:p>
        </w:tc>
      </w:tr>
      <w:tr w14:paraId="005D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18" w:type="dxa"/>
          </w:tcPr>
          <w:p w14:paraId="59F67A39">
            <w:pPr>
              <w:tabs>
                <w:tab w:val="center" w:pos="4153"/>
                <w:tab w:val="right" w:pos="8306"/>
              </w:tabs>
              <w:rPr>
                <w:rFonts w:ascii="Times New Roman" w:hAnsi="Times New Roman" w:eastAsia="Times New Roman" w:cs="Times New Roman"/>
                <w:b/>
                <w:bCs/>
                <w:sz w:val="24"/>
                <w:szCs w:val="24"/>
                <w:lang w:eastAsia="el-GR"/>
              </w:rPr>
            </w:pPr>
            <w:r>
              <w:rPr>
                <w:rFonts w:ascii="Times New Roman" w:hAnsi="Times New Roman" w:eastAsia="Times New Roman" w:cs="Times New Roman"/>
                <w:b/>
                <w:bCs/>
                <w:sz w:val="24"/>
                <w:szCs w:val="24"/>
                <w:lang w:eastAsia="el-GR"/>
              </w:rPr>
              <w:t>3.</w:t>
            </w:r>
          </w:p>
        </w:tc>
        <w:tc>
          <w:tcPr>
            <w:tcW w:w="3779" w:type="dxa"/>
          </w:tcPr>
          <w:p w14:paraId="5FBBCFA5">
            <w:pPr>
              <w:tabs>
                <w:tab w:val="center" w:pos="4153"/>
                <w:tab w:val="right" w:pos="8306"/>
              </w:tabs>
              <w:rPr>
                <w:rFonts w:ascii="Times New Roman" w:hAnsi="Times New Roman" w:eastAsia="Times New Roman" w:cs="Times New Roman"/>
                <w:b/>
                <w:bCs/>
                <w:sz w:val="24"/>
                <w:szCs w:val="24"/>
                <w:lang w:eastAsia="el-GR"/>
              </w:rPr>
            </w:pPr>
            <w:r>
              <w:rPr>
                <w:rFonts w:ascii="Times New Roman" w:hAnsi="Times New Roman" w:eastAsia="Times New Roman" w:cs="Times New Roman"/>
                <w:b/>
                <w:bCs/>
                <w:sz w:val="24"/>
                <w:szCs w:val="24"/>
                <w:lang w:eastAsia="el-GR"/>
              </w:rPr>
              <w:t>ΣΤΡΑΤΙΩΤΙΚΗ ΘΗΤΕΙΑ</w:t>
            </w:r>
          </w:p>
        </w:tc>
        <w:tc>
          <w:tcPr>
            <w:tcW w:w="4996" w:type="dxa"/>
          </w:tcPr>
          <w:p w14:paraId="4319DF35">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 xml:space="preserve">Ιανουάριος 1999- Σεπτέμβριος 2000: </w:t>
            </w:r>
          </w:p>
          <w:p w14:paraId="5294CE2B">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 xml:space="preserve">-Σμηνίας ιατρός αρχικά στο 251 ΓΝ Αεροπορίας </w:t>
            </w:r>
          </w:p>
          <w:p w14:paraId="31B62043">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 Ιατρείο του στρατιωτικού αεροδρομίου του Αράξου Αχαΐας.Από</w:t>
            </w:r>
          </w:p>
          <w:p w14:paraId="33007F9C">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 xml:space="preserve"> 15/07/1999 - 11/09/2000:  </w:t>
            </w:r>
          </w:p>
          <w:p w14:paraId="352C5246">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-Ελεγκτής ιατρός μονίμου στρατιωτικού και πολιτικού προσωπικού της 116 πτέρυγας μάχης.</w:t>
            </w:r>
          </w:p>
        </w:tc>
      </w:tr>
      <w:tr w14:paraId="1461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618" w:type="dxa"/>
          </w:tcPr>
          <w:p w14:paraId="0D2EA422">
            <w:pPr>
              <w:tabs>
                <w:tab w:val="center" w:pos="4153"/>
                <w:tab w:val="right" w:pos="8306"/>
              </w:tabs>
              <w:rPr>
                <w:rFonts w:ascii="Times New Roman" w:hAnsi="Times New Roman" w:eastAsia="Times New Roman" w:cs="Times New Roman"/>
                <w:b/>
                <w:bCs/>
                <w:sz w:val="24"/>
                <w:szCs w:val="24"/>
                <w:lang w:val="el-GR" w:eastAsia="el-GR"/>
              </w:rPr>
            </w:pPr>
          </w:p>
        </w:tc>
        <w:tc>
          <w:tcPr>
            <w:tcW w:w="3779" w:type="dxa"/>
          </w:tcPr>
          <w:p w14:paraId="515B68BF">
            <w:pPr>
              <w:tabs>
                <w:tab w:val="center" w:pos="4153"/>
                <w:tab w:val="right" w:pos="8306"/>
              </w:tabs>
              <w:rPr>
                <w:rFonts w:ascii="Times New Roman" w:hAnsi="Times New Roman" w:eastAsia="Times New Roman" w:cs="Times New Roman"/>
                <w:b/>
                <w:bCs/>
                <w:sz w:val="24"/>
                <w:szCs w:val="24"/>
                <w:lang w:val="el-GR" w:eastAsia="el-GR"/>
              </w:rPr>
            </w:pPr>
          </w:p>
        </w:tc>
        <w:tc>
          <w:tcPr>
            <w:tcW w:w="4996" w:type="dxa"/>
          </w:tcPr>
          <w:p w14:paraId="3ACE38AD">
            <w:pPr>
              <w:tabs>
                <w:tab w:val="center" w:pos="4153"/>
                <w:tab w:val="right" w:pos="8306"/>
              </w:tabs>
              <w:rPr>
                <w:rFonts w:ascii="Times New Roman" w:hAnsi="Times New Roman" w:eastAsia="Times New Roman" w:cs="Times New Roman"/>
                <w:b/>
                <w:bCs/>
                <w:sz w:val="24"/>
                <w:szCs w:val="24"/>
                <w:lang w:val="el-GR" w:eastAsia="el-GR"/>
              </w:rPr>
            </w:pPr>
          </w:p>
        </w:tc>
      </w:tr>
      <w:tr w14:paraId="5CDED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618" w:type="dxa"/>
          </w:tcPr>
          <w:p w14:paraId="6B0E8CB0">
            <w:pPr>
              <w:tabs>
                <w:tab w:val="center" w:pos="4153"/>
                <w:tab w:val="right" w:pos="8306"/>
              </w:tabs>
              <w:rPr>
                <w:rFonts w:ascii="Times New Roman" w:hAnsi="Times New Roman" w:eastAsia="Times New Roman" w:cs="Times New Roman"/>
                <w:b/>
                <w:bCs/>
                <w:sz w:val="24"/>
                <w:szCs w:val="24"/>
                <w:lang w:eastAsia="el-GR"/>
              </w:rPr>
            </w:pPr>
            <w:r>
              <w:rPr>
                <w:rFonts w:ascii="Times New Roman" w:hAnsi="Times New Roman" w:eastAsia="Times New Roman" w:cs="Times New Roman"/>
                <w:b/>
                <w:bCs/>
                <w:sz w:val="24"/>
                <w:szCs w:val="24"/>
                <w:lang w:eastAsia="el-GR"/>
              </w:rPr>
              <w:t>4.</w:t>
            </w:r>
          </w:p>
        </w:tc>
        <w:tc>
          <w:tcPr>
            <w:tcW w:w="3779" w:type="dxa"/>
          </w:tcPr>
          <w:p w14:paraId="283828E3">
            <w:pPr>
              <w:tabs>
                <w:tab w:val="center" w:pos="4153"/>
                <w:tab w:val="right" w:pos="8306"/>
              </w:tabs>
              <w:rPr>
                <w:rFonts w:ascii="Times New Roman" w:hAnsi="Times New Roman" w:eastAsia="Times New Roman" w:cs="Times New Roman"/>
                <w:b/>
                <w:bCs/>
                <w:sz w:val="24"/>
                <w:szCs w:val="24"/>
                <w:lang w:eastAsia="el-GR"/>
              </w:rPr>
            </w:pPr>
            <w:r>
              <w:rPr>
                <w:rFonts w:ascii="Times New Roman" w:hAnsi="Times New Roman" w:eastAsia="Times New Roman" w:cs="Times New Roman"/>
                <w:b/>
                <w:bCs/>
                <w:sz w:val="24"/>
                <w:szCs w:val="24"/>
                <w:lang w:eastAsia="el-GR"/>
              </w:rPr>
              <w:t>ΥΠΗΡΕΣΙΑ ΥΠΑΙΘΡΟΥ</w:t>
            </w:r>
          </w:p>
        </w:tc>
        <w:tc>
          <w:tcPr>
            <w:tcW w:w="4996" w:type="dxa"/>
          </w:tcPr>
          <w:p w14:paraId="0D854424">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 xml:space="preserve">Οκτώβριος 1997- Νοέμβριος 1998: </w:t>
            </w:r>
          </w:p>
          <w:p w14:paraId="4C93CAFB">
            <w:pPr>
              <w:tabs>
                <w:tab w:val="center" w:pos="4153"/>
                <w:tab w:val="right" w:pos="8306"/>
              </w:tabs>
              <w:rPr>
                <w:rFonts w:ascii="Times New Roman" w:hAnsi="Times New Roman" w:eastAsia="Times New Roman" w:cs="Times New Roman"/>
                <w:b/>
                <w:bCs/>
                <w:sz w:val="24"/>
                <w:szCs w:val="24"/>
                <w:lang w:val="el-GR" w:eastAsia="el-GR"/>
              </w:rPr>
            </w:pPr>
            <w:r>
              <w:rPr>
                <w:rFonts w:ascii="Times New Roman" w:hAnsi="Times New Roman" w:eastAsia="Times New Roman" w:cs="Times New Roman"/>
                <w:b/>
                <w:bCs/>
                <w:sz w:val="24"/>
                <w:szCs w:val="24"/>
                <w:lang w:val="el-GR" w:eastAsia="el-GR"/>
              </w:rPr>
              <w:t>-Αγροτικό ιατρείο του Μύτικα Αιτ/νιας</w:t>
            </w:r>
          </w:p>
        </w:tc>
      </w:tr>
      <w:tr w14:paraId="728B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618" w:type="dxa"/>
          </w:tcPr>
          <w:p w14:paraId="6C104EA9">
            <w:pPr>
              <w:tabs>
                <w:tab w:val="center" w:pos="4153"/>
                <w:tab w:val="right" w:pos="8306"/>
              </w:tabs>
              <w:rPr>
                <w:rFonts w:ascii="Times New Roman" w:hAnsi="Times New Roman" w:eastAsia="Times New Roman" w:cs="Times New Roman"/>
                <w:sz w:val="24"/>
                <w:szCs w:val="24"/>
                <w:lang w:val="el-GR" w:eastAsia="el-GR"/>
              </w:rPr>
            </w:pPr>
          </w:p>
        </w:tc>
        <w:tc>
          <w:tcPr>
            <w:tcW w:w="3779" w:type="dxa"/>
          </w:tcPr>
          <w:p w14:paraId="48A6961E">
            <w:pPr>
              <w:tabs>
                <w:tab w:val="center" w:pos="4153"/>
                <w:tab w:val="right" w:pos="8306"/>
              </w:tabs>
              <w:rPr>
                <w:rFonts w:ascii="Times New Roman" w:hAnsi="Times New Roman" w:eastAsia="Times New Roman" w:cs="Times New Roman"/>
                <w:sz w:val="24"/>
                <w:szCs w:val="24"/>
                <w:lang w:val="el-GR" w:eastAsia="el-GR"/>
              </w:rPr>
            </w:pPr>
          </w:p>
        </w:tc>
        <w:tc>
          <w:tcPr>
            <w:tcW w:w="4996" w:type="dxa"/>
          </w:tcPr>
          <w:p w14:paraId="39D9C5F4">
            <w:pPr>
              <w:tabs>
                <w:tab w:val="center" w:pos="4153"/>
                <w:tab w:val="right" w:pos="8306"/>
              </w:tabs>
              <w:rPr>
                <w:rFonts w:ascii="Times New Roman" w:hAnsi="Times New Roman" w:eastAsia="Times New Roman" w:cs="Times New Roman"/>
                <w:sz w:val="24"/>
                <w:szCs w:val="24"/>
                <w:lang w:val="el-GR" w:eastAsia="el-GR"/>
              </w:rPr>
            </w:pPr>
          </w:p>
        </w:tc>
      </w:tr>
      <w:tr w14:paraId="6BFF4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18" w:type="dxa"/>
          </w:tcPr>
          <w:p w14:paraId="7FCE08C2">
            <w:pPr>
              <w:tabs>
                <w:tab w:val="center" w:pos="4153"/>
                <w:tab w:val="right" w:pos="8306"/>
              </w:tabs>
              <w:rPr>
                <w:rFonts w:ascii="Times New Roman" w:hAnsi="Times New Roman" w:eastAsia="Times New Roman" w:cs="Times New Roman"/>
                <w:b/>
                <w:bCs/>
                <w:sz w:val="24"/>
                <w:szCs w:val="24"/>
                <w:lang w:eastAsia="el-GR"/>
              </w:rPr>
            </w:pPr>
            <w:r>
              <w:rPr>
                <w:rFonts w:ascii="Times New Roman" w:hAnsi="Times New Roman" w:eastAsia="Times New Roman" w:cs="Times New Roman"/>
                <w:b/>
                <w:bCs/>
                <w:sz w:val="24"/>
                <w:szCs w:val="24"/>
                <w:lang w:eastAsia="el-GR"/>
              </w:rPr>
              <w:t>5.</w:t>
            </w:r>
          </w:p>
        </w:tc>
        <w:tc>
          <w:tcPr>
            <w:tcW w:w="3779" w:type="dxa"/>
          </w:tcPr>
          <w:p w14:paraId="1E32E7F3">
            <w:pPr>
              <w:tabs>
                <w:tab w:val="center" w:pos="4153"/>
                <w:tab w:val="right" w:pos="8306"/>
              </w:tabs>
              <w:rPr>
                <w:rFonts w:ascii="Times New Roman" w:hAnsi="Times New Roman" w:eastAsia="Times New Roman" w:cs="Times New Roman"/>
                <w:b/>
                <w:bCs/>
                <w:sz w:val="24"/>
                <w:szCs w:val="24"/>
                <w:lang w:eastAsia="el-GR"/>
              </w:rPr>
            </w:pPr>
            <w:r>
              <w:rPr>
                <w:rFonts w:ascii="Times New Roman" w:hAnsi="Times New Roman" w:eastAsia="Times New Roman" w:cs="Times New Roman"/>
                <w:b/>
                <w:bCs/>
                <w:sz w:val="24"/>
                <w:szCs w:val="24"/>
                <w:lang w:eastAsia="el-GR"/>
              </w:rPr>
              <w:t>ΕΚΠΑΙΔΕΥΣΗ-ΜΕΤΕΚΠΑΙΔΕΥΣΗ-ΔΙΠΛΩΜΑΤΑ</w:t>
            </w:r>
          </w:p>
        </w:tc>
        <w:tc>
          <w:tcPr>
            <w:tcW w:w="4996" w:type="dxa"/>
          </w:tcPr>
          <w:p w14:paraId="21F9174B">
            <w:pPr>
              <w:spacing w:before="10"/>
              <w:rPr>
                <w:rFonts w:ascii="Times New Roman" w:hAnsi="Times New Roman" w:eastAsia="Times New Roman" w:cs="Times New Roman"/>
                <w:b/>
                <w:bCs/>
                <w:sz w:val="24"/>
                <w:szCs w:val="24"/>
                <w:lang w:eastAsia="el-GR"/>
              </w:rPr>
            </w:pPr>
          </w:p>
        </w:tc>
      </w:tr>
      <w:tr w14:paraId="7349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18" w:type="dxa"/>
          </w:tcPr>
          <w:p w14:paraId="3C2E2833">
            <w:pPr>
              <w:spacing w:before="10"/>
              <w:rPr>
                <w:rFonts w:ascii="Times New Roman" w:hAnsi="Times New Roman" w:eastAsia="Times New Roman" w:cs="Times New Roman"/>
                <w:b/>
                <w:bCs/>
                <w:sz w:val="24"/>
                <w:szCs w:val="24"/>
                <w:lang w:eastAsia="el-GR"/>
              </w:rPr>
            </w:pPr>
          </w:p>
        </w:tc>
        <w:tc>
          <w:tcPr>
            <w:tcW w:w="3779" w:type="dxa"/>
          </w:tcPr>
          <w:p w14:paraId="51C8F6C8">
            <w:pPr>
              <w:tabs>
                <w:tab w:val="center" w:pos="4153"/>
                <w:tab w:val="right" w:pos="8306"/>
              </w:tabs>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t xml:space="preserve">Εγκύκλιες σπουδές: </w:t>
            </w:r>
          </w:p>
        </w:tc>
        <w:tc>
          <w:tcPr>
            <w:tcW w:w="4996" w:type="dxa"/>
          </w:tcPr>
          <w:p w14:paraId="25B030B9">
            <w:pPr>
              <w:tabs>
                <w:tab w:val="center" w:pos="4153"/>
                <w:tab w:val="right" w:pos="8306"/>
              </w:tabs>
              <w:rPr>
                <w:rFonts w:ascii="Times New Roman" w:hAnsi="Times New Roman" w:eastAsia="Times New Roman" w:cs="Times New Roman"/>
                <w:sz w:val="24"/>
                <w:szCs w:val="24"/>
                <w:lang w:eastAsia="el-GR"/>
              </w:rPr>
            </w:pPr>
          </w:p>
        </w:tc>
      </w:tr>
      <w:tr w14:paraId="339D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18" w:type="dxa"/>
          </w:tcPr>
          <w:p w14:paraId="758CA142">
            <w:pPr>
              <w:spacing w:before="10"/>
              <w:rPr>
                <w:rFonts w:ascii="Times New Roman" w:hAnsi="Times New Roman" w:eastAsia="Times New Roman" w:cs="Times New Roman"/>
                <w:b/>
                <w:bCs/>
                <w:sz w:val="24"/>
                <w:szCs w:val="24"/>
                <w:lang w:eastAsia="el-GR"/>
              </w:rPr>
            </w:pPr>
          </w:p>
        </w:tc>
        <w:tc>
          <w:tcPr>
            <w:tcW w:w="3779" w:type="dxa"/>
          </w:tcPr>
          <w:p w14:paraId="2F1356B1">
            <w:pPr>
              <w:tabs>
                <w:tab w:val="center" w:pos="4153"/>
                <w:tab w:val="right" w:pos="8306"/>
              </w:tabs>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t>1990</w:t>
            </w:r>
          </w:p>
        </w:tc>
        <w:tc>
          <w:tcPr>
            <w:tcW w:w="4996" w:type="dxa"/>
          </w:tcPr>
          <w:p w14:paraId="13F18591">
            <w:pPr>
              <w:tabs>
                <w:tab w:val="center" w:pos="1332"/>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 xml:space="preserve">Απόφοιτος Λυκείου, Παλάμαϊκή Σχολή Μεσολογγίου </w:t>
            </w:r>
          </w:p>
        </w:tc>
      </w:tr>
      <w:tr w14:paraId="21A01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18" w:type="dxa"/>
          </w:tcPr>
          <w:p w14:paraId="46EE9F00">
            <w:pPr>
              <w:spacing w:before="10"/>
              <w:rPr>
                <w:rFonts w:ascii="Times New Roman" w:hAnsi="Times New Roman" w:eastAsia="Times New Roman" w:cs="Times New Roman"/>
                <w:b/>
                <w:bCs/>
                <w:sz w:val="24"/>
                <w:szCs w:val="24"/>
                <w:lang w:val="el-GR" w:eastAsia="el-GR"/>
              </w:rPr>
            </w:pPr>
          </w:p>
        </w:tc>
        <w:tc>
          <w:tcPr>
            <w:tcW w:w="3779" w:type="dxa"/>
          </w:tcPr>
          <w:p w14:paraId="4B56AFCC">
            <w:pPr>
              <w:tabs>
                <w:tab w:val="center" w:pos="4153"/>
                <w:tab w:val="right" w:pos="8306"/>
              </w:tabs>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t>Προπτυχιακή εκπαίδευση:</w:t>
            </w:r>
          </w:p>
        </w:tc>
        <w:tc>
          <w:tcPr>
            <w:tcW w:w="4996" w:type="dxa"/>
          </w:tcPr>
          <w:p w14:paraId="57A2F50F">
            <w:pPr>
              <w:tabs>
                <w:tab w:val="center" w:pos="4153"/>
                <w:tab w:val="right" w:pos="8306"/>
              </w:tabs>
              <w:rPr>
                <w:rFonts w:ascii="Times New Roman" w:hAnsi="Times New Roman" w:eastAsia="Times New Roman" w:cs="Times New Roman"/>
                <w:sz w:val="24"/>
                <w:szCs w:val="24"/>
                <w:lang w:eastAsia="el-GR"/>
              </w:rPr>
            </w:pPr>
          </w:p>
        </w:tc>
      </w:tr>
      <w:tr w14:paraId="4B6F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18" w:type="dxa"/>
          </w:tcPr>
          <w:p w14:paraId="1506871A">
            <w:pPr>
              <w:spacing w:before="10"/>
              <w:rPr>
                <w:rFonts w:ascii="Times New Roman" w:hAnsi="Times New Roman" w:eastAsia="Times New Roman" w:cs="Times New Roman"/>
                <w:b/>
                <w:bCs/>
                <w:sz w:val="24"/>
                <w:szCs w:val="24"/>
                <w:lang w:eastAsia="el-GR"/>
              </w:rPr>
            </w:pPr>
          </w:p>
        </w:tc>
        <w:tc>
          <w:tcPr>
            <w:tcW w:w="3779" w:type="dxa"/>
          </w:tcPr>
          <w:p w14:paraId="3B51549A">
            <w:pPr>
              <w:tabs>
                <w:tab w:val="center" w:pos="4153"/>
                <w:tab w:val="right" w:pos="8306"/>
              </w:tabs>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t>19</w:t>
            </w:r>
            <w:r>
              <w:rPr>
                <w:rFonts w:ascii="Times New Roman" w:hAnsi="Times New Roman" w:eastAsia="Times New Roman" w:cs="Times New Roman"/>
                <w:sz w:val="24"/>
                <w:szCs w:val="24"/>
                <w:lang w:val="el-GR" w:eastAsia="el-GR"/>
              </w:rPr>
              <w:t>91</w:t>
            </w:r>
            <w:r>
              <w:rPr>
                <w:rFonts w:ascii="Times New Roman" w:hAnsi="Times New Roman" w:eastAsia="Times New Roman" w:cs="Times New Roman"/>
                <w:sz w:val="24"/>
                <w:szCs w:val="24"/>
                <w:lang w:eastAsia="el-GR"/>
              </w:rPr>
              <w:t>-19</w:t>
            </w:r>
            <w:r>
              <w:rPr>
                <w:rFonts w:ascii="Times New Roman" w:hAnsi="Times New Roman" w:eastAsia="Times New Roman" w:cs="Times New Roman"/>
                <w:sz w:val="24"/>
                <w:szCs w:val="24"/>
                <w:lang w:val="el-GR" w:eastAsia="el-GR"/>
              </w:rPr>
              <w:t>97</w:t>
            </w:r>
            <w:r>
              <w:rPr>
                <w:rFonts w:ascii="Times New Roman" w:hAnsi="Times New Roman" w:eastAsia="Times New Roman" w:cs="Times New Roman"/>
                <w:sz w:val="24"/>
                <w:szCs w:val="24"/>
                <w:lang w:eastAsia="el-GR"/>
              </w:rPr>
              <w:t>:</w:t>
            </w:r>
          </w:p>
          <w:p w14:paraId="459438A6">
            <w:pPr>
              <w:tabs>
                <w:tab w:val="center" w:pos="4153"/>
                <w:tab w:val="right" w:pos="8306"/>
              </w:tabs>
              <w:rPr>
                <w:rFonts w:ascii="Times New Roman" w:hAnsi="Times New Roman" w:eastAsia="Times New Roman" w:cs="Times New Roman"/>
                <w:sz w:val="24"/>
                <w:szCs w:val="24"/>
                <w:lang w:eastAsia="el-GR"/>
              </w:rPr>
            </w:pPr>
          </w:p>
          <w:p w14:paraId="6A374ECC">
            <w:pPr>
              <w:tabs>
                <w:tab w:val="center" w:pos="4153"/>
                <w:tab w:val="right" w:pos="8306"/>
              </w:tabs>
              <w:rPr>
                <w:rFonts w:ascii="Times New Roman" w:hAnsi="Times New Roman" w:eastAsia="Times New Roman" w:cs="Times New Roman"/>
                <w:sz w:val="24"/>
                <w:szCs w:val="24"/>
                <w:lang w:eastAsia="el-GR"/>
              </w:rPr>
            </w:pPr>
          </w:p>
          <w:p w14:paraId="64B43855">
            <w:pPr>
              <w:tabs>
                <w:tab w:val="center" w:pos="4153"/>
                <w:tab w:val="right" w:pos="8306"/>
              </w:tabs>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t>Διδακτ</w:t>
            </w:r>
            <w:r>
              <w:rPr>
                <w:rFonts w:ascii="Times New Roman" w:hAnsi="Times New Roman" w:eastAsia="Times New Roman" w:cs="Times New Roman"/>
                <w:sz w:val="24"/>
                <w:szCs w:val="24"/>
                <w:lang w:val="el-GR" w:eastAsia="el-GR"/>
              </w:rPr>
              <w:t>ο</w:t>
            </w:r>
            <w:r>
              <w:rPr>
                <w:rFonts w:ascii="Times New Roman" w:hAnsi="Times New Roman" w:eastAsia="Times New Roman" w:cs="Times New Roman"/>
                <w:sz w:val="24"/>
                <w:szCs w:val="24"/>
                <w:lang w:eastAsia="el-GR"/>
              </w:rPr>
              <w:t>ρικό Δίπλωμα:</w:t>
            </w:r>
            <w:r>
              <w:rPr>
                <w:rFonts w:ascii="Times New Roman" w:hAnsi="Times New Roman" w:eastAsia="Times New Roman" w:cs="Times New Roman"/>
                <w:sz w:val="24"/>
                <w:szCs w:val="24"/>
                <w:lang w:eastAsia="el-GR"/>
              </w:rPr>
              <w:tab/>
            </w:r>
            <w:r>
              <w:rPr>
                <w:rFonts w:ascii="Times New Roman" w:hAnsi="Times New Roman" w:eastAsia="Times New Roman" w:cs="Times New Roman"/>
                <w:sz w:val="24"/>
                <w:szCs w:val="24"/>
                <w:lang w:eastAsia="el-GR"/>
              </w:rPr>
              <w:tab/>
            </w:r>
            <w:r>
              <w:rPr>
                <w:rFonts w:ascii="Times New Roman" w:hAnsi="Times New Roman" w:eastAsia="Times New Roman" w:cs="Times New Roman"/>
                <w:sz w:val="24"/>
                <w:szCs w:val="24"/>
                <w:lang w:eastAsia="el-GR"/>
              </w:rPr>
              <w:t xml:space="preserve">         </w:t>
            </w:r>
          </w:p>
          <w:p w14:paraId="5C6A6471">
            <w:pPr>
              <w:tabs>
                <w:tab w:val="center" w:pos="4153"/>
                <w:tab w:val="right" w:pos="8306"/>
              </w:tabs>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t>2016</w:t>
            </w:r>
          </w:p>
          <w:p w14:paraId="173952B4">
            <w:pPr>
              <w:tabs>
                <w:tab w:val="center" w:pos="4153"/>
                <w:tab w:val="right" w:pos="8306"/>
              </w:tabs>
              <w:rPr>
                <w:rFonts w:ascii="Times New Roman" w:hAnsi="Times New Roman" w:eastAsia="Times New Roman" w:cs="Times New Roman"/>
                <w:sz w:val="24"/>
                <w:szCs w:val="24"/>
                <w:lang w:eastAsia="el-GR"/>
              </w:rPr>
            </w:pPr>
          </w:p>
          <w:p w14:paraId="16D91DC4">
            <w:pPr>
              <w:tabs>
                <w:tab w:val="center" w:pos="4153"/>
                <w:tab w:val="right" w:pos="8306"/>
              </w:tabs>
              <w:rPr>
                <w:rFonts w:ascii="Times New Roman" w:hAnsi="Times New Roman" w:eastAsia="Times New Roman" w:cs="Times New Roman"/>
                <w:sz w:val="24"/>
                <w:szCs w:val="24"/>
                <w:lang w:eastAsia="el-GR"/>
              </w:rPr>
            </w:pPr>
          </w:p>
          <w:p w14:paraId="3679B395">
            <w:pPr>
              <w:tabs>
                <w:tab w:val="center" w:pos="4153"/>
                <w:tab w:val="right" w:pos="8306"/>
              </w:tabs>
              <w:rPr>
                <w:rFonts w:ascii="Times New Roman" w:hAnsi="Times New Roman" w:eastAsia="Times New Roman" w:cs="Times New Roman"/>
                <w:sz w:val="24"/>
                <w:szCs w:val="24"/>
                <w:lang w:eastAsia="el-GR"/>
              </w:rPr>
            </w:pPr>
          </w:p>
        </w:tc>
        <w:tc>
          <w:tcPr>
            <w:tcW w:w="4996" w:type="dxa"/>
          </w:tcPr>
          <w:p w14:paraId="75EB2B60">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 xml:space="preserve">Ιατρική Σχολή, Πανεπιστημίου Πατρών  </w:t>
            </w:r>
          </w:p>
          <w:p w14:paraId="28631EFA">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Βαθμός: Λίαν Καλώς</w:t>
            </w:r>
          </w:p>
          <w:p w14:paraId="3903A60B">
            <w:pPr>
              <w:tabs>
                <w:tab w:val="center" w:pos="4153"/>
                <w:tab w:val="right" w:pos="8306"/>
              </w:tabs>
              <w:rPr>
                <w:rFonts w:ascii="Times New Roman" w:hAnsi="Times New Roman" w:eastAsia="Times New Roman" w:cs="Times New Roman"/>
                <w:sz w:val="24"/>
                <w:szCs w:val="24"/>
                <w:lang w:val="el-GR" w:eastAsia="el-GR"/>
              </w:rPr>
            </w:pPr>
          </w:p>
          <w:p w14:paraId="2097C263">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 xml:space="preserve">Ιατρική Σχολή, Πανεπιστημίου Πατρών  </w:t>
            </w:r>
          </w:p>
          <w:p w14:paraId="59EBF051">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Βαθμός: ΄Αριστα</w:t>
            </w:r>
          </w:p>
        </w:tc>
      </w:tr>
    </w:tbl>
    <w:p w14:paraId="588A1D67">
      <w:pPr>
        <w:spacing w:before="10"/>
        <w:rPr>
          <w:rFonts w:ascii="Times New Roman" w:hAnsi="Times New Roman" w:eastAsia="Times New Roman" w:cs="Times New Roman"/>
          <w:b/>
          <w:bCs/>
          <w:i/>
          <w:sz w:val="29"/>
          <w:szCs w:val="29"/>
          <w:lang w:val="el-GR"/>
        </w:rPr>
      </w:pPr>
    </w:p>
    <w:p w14:paraId="4596EEBB">
      <w:pPr>
        <w:spacing w:before="10"/>
        <w:ind w:left="284"/>
        <w:rPr>
          <w:rFonts w:ascii="Times New Roman" w:hAnsi="Times New Roman" w:eastAsia="Times New Roman" w:cs="Times New Roman"/>
          <w:b/>
          <w:bCs/>
          <w:i/>
          <w:sz w:val="29"/>
          <w:szCs w:val="29"/>
          <w:lang w:val="el-GR"/>
        </w:rPr>
      </w:pPr>
    </w:p>
    <w:p w14:paraId="4A514E81">
      <w:pPr>
        <w:spacing w:before="10"/>
        <w:ind w:left="284"/>
        <w:rPr>
          <w:rFonts w:ascii="Times New Roman" w:hAnsi="Times New Roman" w:eastAsia="Times New Roman" w:cs="Times New Roman"/>
          <w:b/>
          <w:bCs/>
          <w:i/>
          <w:sz w:val="29"/>
          <w:szCs w:val="29"/>
          <w:lang w:val="el-GR"/>
        </w:rPr>
      </w:pPr>
    </w:p>
    <w:tbl>
      <w:tblPr>
        <w:tblStyle w:val="6"/>
        <w:tblW w:w="9390" w:type="dxa"/>
        <w:tblInd w:w="-318" w:type="dxa"/>
        <w:tblLayout w:type="fixed"/>
        <w:tblCellMar>
          <w:top w:w="0" w:type="dxa"/>
          <w:left w:w="108" w:type="dxa"/>
          <w:bottom w:w="0" w:type="dxa"/>
          <w:right w:w="108" w:type="dxa"/>
        </w:tblCellMar>
      </w:tblPr>
      <w:tblGrid>
        <w:gridCol w:w="992"/>
        <w:gridCol w:w="1557"/>
        <w:gridCol w:w="141"/>
        <w:gridCol w:w="741"/>
        <w:gridCol w:w="2376"/>
        <w:gridCol w:w="3583"/>
      </w:tblGrid>
      <w:tr w14:paraId="2F0C648E">
        <w:tblPrEx>
          <w:tblCellMar>
            <w:top w:w="0" w:type="dxa"/>
            <w:left w:w="108" w:type="dxa"/>
            <w:bottom w:w="0" w:type="dxa"/>
            <w:right w:w="108" w:type="dxa"/>
          </w:tblCellMar>
        </w:tblPrEx>
        <w:trPr>
          <w:cantSplit/>
        </w:trPr>
        <w:tc>
          <w:tcPr>
            <w:tcW w:w="993" w:type="dxa"/>
          </w:tcPr>
          <w:p w14:paraId="2C3D8B26">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500FF3F1">
            <w:pPr>
              <w:tabs>
                <w:tab w:val="center" w:pos="4153"/>
                <w:tab w:val="right" w:pos="8306"/>
              </w:tabs>
              <w:rPr>
                <w:rFonts w:ascii="Times New Roman" w:hAnsi="Times New Roman" w:eastAsia="Times New Roman" w:cs="Times New Roman"/>
                <w:sz w:val="24"/>
                <w:szCs w:val="24"/>
                <w:lang w:eastAsia="el-GR"/>
              </w:rPr>
            </w:pPr>
            <w:r>
              <w:rPr>
                <w:rFonts w:ascii="Times New Roman" w:hAnsi="Times New Roman" w:eastAsia="Times New Roman" w:cs="Times New Roman"/>
                <w:b/>
                <w:sz w:val="24"/>
                <w:szCs w:val="24"/>
                <w:lang w:val="el-GR" w:eastAsia="el-GR"/>
              </w:rPr>
              <w:t>Άδεια Ασκήσεως Ιατρικού Επαγγέλματος:</w:t>
            </w:r>
            <w:r>
              <w:rPr>
                <w:rFonts w:ascii="Times New Roman" w:hAnsi="Times New Roman" w:eastAsia="Times New Roman" w:cs="Times New Roman"/>
                <w:sz w:val="24"/>
                <w:szCs w:val="24"/>
                <w:lang w:val="el-GR" w:eastAsia="el-GR"/>
              </w:rPr>
              <w:t xml:space="preserve"> </w:t>
            </w:r>
            <w:r>
              <w:rPr>
                <w:rFonts w:ascii="Times New Roman" w:hAnsi="Times New Roman" w:eastAsia="Times New Roman" w:cs="Times New Roman"/>
                <w:sz w:val="24"/>
                <w:szCs w:val="24"/>
                <w:lang w:eastAsia="el-GR"/>
              </w:rPr>
              <w:t>2-9-97/6880</w:t>
            </w:r>
          </w:p>
          <w:p w14:paraId="0F0E34CD">
            <w:pPr>
              <w:tabs>
                <w:tab w:val="center" w:pos="4153"/>
                <w:tab w:val="right" w:pos="8306"/>
              </w:tabs>
              <w:rPr>
                <w:rFonts w:ascii="Times New Roman" w:hAnsi="Times New Roman" w:eastAsia="Times New Roman" w:cs="Times New Roman"/>
                <w:sz w:val="24"/>
                <w:szCs w:val="24"/>
                <w:lang w:val="el-GR" w:eastAsia="el-GR"/>
              </w:rPr>
            </w:pPr>
          </w:p>
        </w:tc>
      </w:tr>
      <w:tr w14:paraId="2985B174">
        <w:tblPrEx>
          <w:tblCellMar>
            <w:top w:w="0" w:type="dxa"/>
            <w:left w:w="108" w:type="dxa"/>
            <w:bottom w:w="0" w:type="dxa"/>
            <w:right w:w="108" w:type="dxa"/>
          </w:tblCellMar>
        </w:tblPrEx>
        <w:trPr>
          <w:cantSplit/>
        </w:trPr>
        <w:tc>
          <w:tcPr>
            <w:tcW w:w="993" w:type="dxa"/>
          </w:tcPr>
          <w:p w14:paraId="097A6B63">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3423CB1C">
            <w:pPr>
              <w:tabs>
                <w:tab w:val="center" w:pos="4153"/>
                <w:tab w:val="right" w:pos="8306"/>
              </w:tabs>
              <w:rPr>
                <w:rFonts w:ascii="Times New Roman" w:hAnsi="Times New Roman" w:eastAsia="Times New Roman" w:cs="Times New Roman"/>
                <w:b/>
                <w:sz w:val="24"/>
                <w:szCs w:val="24"/>
                <w:lang w:val="el-GR" w:eastAsia="el-GR"/>
              </w:rPr>
            </w:pPr>
          </w:p>
          <w:p w14:paraId="5C33B38F">
            <w:pPr>
              <w:tabs>
                <w:tab w:val="center" w:pos="4153"/>
                <w:tab w:val="right" w:pos="8306"/>
              </w:tabs>
              <w:rPr>
                <w:rFonts w:ascii="Times New Roman" w:hAnsi="Times New Roman" w:eastAsia="Times New Roman" w:cs="Times New Roman"/>
                <w:b/>
                <w:sz w:val="24"/>
                <w:szCs w:val="24"/>
                <w:lang w:eastAsia="el-GR"/>
              </w:rPr>
            </w:pPr>
            <w:r>
              <w:rPr>
                <w:rFonts w:ascii="Times New Roman" w:hAnsi="Times New Roman" w:eastAsia="Times New Roman" w:cs="Times New Roman"/>
                <w:b/>
                <w:sz w:val="24"/>
                <w:szCs w:val="24"/>
                <w:lang w:val="el-GR" w:eastAsia="el-GR"/>
              </w:rPr>
              <w:t>Τίτλος Ειδικού Καρδιολόγου</w:t>
            </w:r>
            <w:r>
              <w:rPr>
                <w:rFonts w:ascii="Times New Roman" w:hAnsi="Times New Roman" w:eastAsia="Times New Roman" w:cs="Times New Roman"/>
                <w:b/>
                <w:sz w:val="24"/>
                <w:szCs w:val="24"/>
                <w:lang w:eastAsia="el-GR"/>
              </w:rPr>
              <w:t>: 15-5-2007 E2/3558</w:t>
            </w:r>
          </w:p>
          <w:p w14:paraId="467C4C3E">
            <w:pPr>
              <w:tabs>
                <w:tab w:val="center" w:pos="4153"/>
                <w:tab w:val="right" w:pos="8306"/>
              </w:tabs>
              <w:rPr>
                <w:rFonts w:ascii="Times New Roman" w:hAnsi="Times New Roman" w:eastAsia="Times New Roman" w:cs="Times New Roman"/>
                <w:b/>
                <w:sz w:val="24"/>
                <w:szCs w:val="24"/>
                <w:lang w:val="el-GR" w:eastAsia="el-GR"/>
              </w:rPr>
            </w:pPr>
          </w:p>
        </w:tc>
      </w:tr>
      <w:tr w14:paraId="1C2B54B9">
        <w:tblPrEx>
          <w:tblCellMar>
            <w:top w:w="0" w:type="dxa"/>
            <w:left w:w="108" w:type="dxa"/>
            <w:bottom w:w="0" w:type="dxa"/>
            <w:right w:w="108" w:type="dxa"/>
          </w:tblCellMar>
        </w:tblPrEx>
        <w:trPr>
          <w:cantSplit/>
        </w:trPr>
        <w:tc>
          <w:tcPr>
            <w:tcW w:w="993" w:type="dxa"/>
          </w:tcPr>
          <w:p w14:paraId="08F57B32">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22045B32">
            <w:pPr>
              <w:tabs>
                <w:tab w:val="center" w:pos="4153"/>
                <w:tab w:val="right" w:pos="8306"/>
              </w:tabs>
              <w:rPr>
                <w:rFonts w:ascii="Times New Roman" w:hAnsi="Times New Roman" w:eastAsia="Times New Roman" w:cs="Times New Roman"/>
                <w:sz w:val="24"/>
                <w:szCs w:val="24"/>
                <w:lang w:val="el-GR" w:eastAsia="el-GR"/>
              </w:rPr>
            </w:pPr>
          </w:p>
        </w:tc>
      </w:tr>
      <w:tr w14:paraId="136547C3">
        <w:tblPrEx>
          <w:tblCellMar>
            <w:top w:w="0" w:type="dxa"/>
            <w:left w:w="108" w:type="dxa"/>
            <w:bottom w:w="0" w:type="dxa"/>
            <w:right w:w="108" w:type="dxa"/>
          </w:tblCellMar>
        </w:tblPrEx>
        <w:trPr>
          <w:cantSplit/>
        </w:trPr>
        <w:tc>
          <w:tcPr>
            <w:tcW w:w="993" w:type="dxa"/>
          </w:tcPr>
          <w:p w14:paraId="455E0297">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42963C56">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 xml:space="preserve">11/07/2016 : Διδάκτορας Πανεπιστημίου Πατρών </w:t>
            </w:r>
          </w:p>
          <w:p w14:paraId="514791ED">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ΘΕΜΑ ΔΙΔΑΚΤΟΡΙΚΗΣ ΔΙΑΤΡΙΒΗΣ</w:t>
            </w:r>
          </w:p>
          <w:p w14:paraId="41B60C83">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ab/>
            </w:r>
            <w:r>
              <w:rPr>
                <w:rFonts w:ascii="Times New Roman" w:hAnsi="Times New Roman" w:eastAsia="Times New Roman" w:cs="Times New Roman"/>
                <w:sz w:val="24"/>
                <w:szCs w:val="24"/>
                <w:lang w:val="el-GR" w:eastAsia="el-GR"/>
              </w:rPr>
              <w:t>«Πρόκληση υπερτροφίας αριστερής κοιλίας μετά από πειραματική στένωση κατιούσης θωρακικής αορτής, επίδραση φαρμακευτικών παραγόντων.»</w:t>
            </w:r>
          </w:p>
          <w:p w14:paraId="18959526">
            <w:pPr>
              <w:tabs>
                <w:tab w:val="center" w:pos="4153"/>
                <w:tab w:val="right" w:pos="8306"/>
              </w:tabs>
              <w:rPr>
                <w:rFonts w:ascii="Times New Roman" w:hAnsi="Times New Roman" w:eastAsia="Times New Roman" w:cs="Times New Roman"/>
                <w:b/>
                <w:sz w:val="24"/>
                <w:szCs w:val="24"/>
                <w:lang w:val="el-GR" w:eastAsia="el-GR"/>
              </w:rPr>
            </w:pPr>
          </w:p>
          <w:p w14:paraId="3D87877B">
            <w:pPr>
              <w:tabs>
                <w:tab w:val="center" w:pos="4153"/>
                <w:tab w:val="right" w:pos="8306"/>
              </w:tabs>
              <w:rPr>
                <w:rFonts w:ascii="Times New Roman" w:hAnsi="Times New Roman" w:eastAsia="Times New Roman" w:cs="Times New Roman"/>
                <w:b/>
                <w:sz w:val="24"/>
                <w:szCs w:val="24"/>
                <w:lang w:val="el-GR" w:eastAsia="el-GR"/>
              </w:rPr>
            </w:pPr>
          </w:p>
        </w:tc>
      </w:tr>
      <w:tr w14:paraId="1FDDA7E6">
        <w:tblPrEx>
          <w:tblCellMar>
            <w:top w:w="0" w:type="dxa"/>
            <w:left w:w="108" w:type="dxa"/>
            <w:bottom w:w="0" w:type="dxa"/>
            <w:right w:w="108" w:type="dxa"/>
          </w:tblCellMar>
        </w:tblPrEx>
        <w:tc>
          <w:tcPr>
            <w:tcW w:w="993" w:type="dxa"/>
          </w:tcPr>
          <w:p w14:paraId="2F7EC1A8">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6.</w:t>
            </w:r>
          </w:p>
        </w:tc>
        <w:tc>
          <w:tcPr>
            <w:tcW w:w="2444" w:type="dxa"/>
            <w:gridSpan w:val="3"/>
          </w:tcPr>
          <w:p w14:paraId="2CD81E41">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ΠΡΟΫΠΗΡΕΣΙΑ</w:t>
            </w:r>
          </w:p>
        </w:tc>
        <w:tc>
          <w:tcPr>
            <w:tcW w:w="2362" w:type="dxa"/>
          </w:tcPr>
          <w:p w14:paraId="7A0D5D61">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2000-2002</w:t>
            </w:r>
          </w:p>
        </w:tc>
        <w:tc>
          <w:tcPr>
            <w:tcW w:w="3591" w:type="dxa"/>
          </w:tcPr>
          <w:p w14:paraId="6DC45429">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 xml:space="preserve">Ειδικευόμενος Ιατρός  στην Παθολογική Κλινική ΓΝΝ Αιγίου </w:t>
            </w:r>
          </w:p>
        </w:tc>
      </w:tr>
      <w:tr w14:paraId="6DFA8603">
        <w:tblPrEx>
          <w:tblCellMar>
            <w:top w:w="0" w:type="dxa"/>
            <w:left w:w="108" w:type="dxa"/>
            <w:bottom w:w="0" w:type="dxa"/>
            <w:right w:w="108" w:type="dxa"/>
          </w:tblCellMar>
        </w:tblPrEx>
        <w:tc>
          <w:tcPr>
            <w:tcW w:w="993" w:type="dxa"/>
          </w:tcPr>
          <w:p w14:paraId="157EF7E7">
            <w:pPr>
              <w:tabs>
                <w:tab w:val="center" w:pos="4153"/>
                <w:tab w:val="right" w:pos="8306"/>
              </w:tabs>
              <w:rPr>
                <w:rFonts w:ascii="Times New Roman" w:hAnsi="Times New Roman" w:eastAsia="Times New Roman" w:cs="Times New Roman"/>
                <w:sz w:val="24"/>
                <w:szCs w:val="24"/>
                <w:lang w:val="el-GR" w:eastAsia="el-GR"/>
              </w:rPr>
            </w:pPr>
          </w:p>
        </w:tc>
        <w:tc>
          <w:tcPr>
            <w:tcW w:w="2444" w:type="dxa"/>
            <w:gridSpan w:val="3"/>
          </w:tcPr>
          <w:p w14:paraId="42F9081F">
            <w:pPr>
              <w:pStyle w:val="8"/>
              <w:ind w:left="120" w:right="118"/>
              <w:jc w:val="both"/>
              <w:rPr>
                <w:rFonts w:cs="Times New Roman"/>
                <w:b/>
                <w:lang w:val="el-GR" w:eastAsia="el-GR"/>
              </w:rPr>
            </w:pPr>
          </w:p>
        </w:tc>
        <w:tc>
          <w:tcPr>
            <w:tcW w:w="2362" w:type="dxa"/>
          </w:tcPr>
          <w:p w14:paraId="66B977BC">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cs="Times New Roman"/>
                <w:b/>
                <w:bCs/>
                <w:spacing w:val="-1"/>
                <w:sz w:val="24"/>
                <w:szCs w:val="24"/>
                <w:lang w:val="el-GR"/>
              </w:rPr>
              <w:t>26/09/02 - 06/01/03</w:t>
            </w:r>
          </w:p>
        </w:tc>
        <w:tc>
          <w:tcPr>
            <w:tcW w:w="3591" w:type="dxa"/>
          </w:tcPr>
          <w:p w14:paraId="74334567">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cs="Times New Roman"/>
                <w:spacing w:val="-1"/>
                <w:sz w:val="24"/>
                <w:szCs w:val="24"/>
                <w:lang w:val="el-GR"/>
              </w:rPr>
              <w:t>Ειδικευόμενος</w:t>
            </w:r>
            <w:r>
              <w:rPr>
                <w:rFonts w:ascii="Times New Roman" w:hAnsi="Times New Roman" w:cs="Times New Roman"/>
                <w:spacing w:val="44"/>
                <w:sz w:val="24"/>
                <w:szCs w:val="24"/>
                <w:lang w:val="el-GR"/>
              </w:rPr>
              <w:t xml:space="preserve"> </w:t>
            </w:r>
            <w:r>
              <w:rPr>
                <w:rFonts w:ascii="Times New Roman" w:hAnsi="Times New Roman" w:cs="Times New Roman"/>
                <w:spacing w:val="-1"/>
                <w:sz w:val="24"/>
                <w:szCs w:val="24"/>
                <w:lang w:val="el-GR"/>
              </w:rPr>
              <w:t>ιατρός</w:t>
            </w:r>
            <w:r>
              <w:rPr>
                <w:rFonts w:ascii="Times New Roman" w:hAnsi="Times New Roman" w:cs="Times New Roman"/>
                <w:spacing w:val="42"/>
                <w:sz w:val="24"/>
                <w:szCs w:val="24"/>
                <w:lang w:val="el-GR"/>
              </w:rPr>
              <w:t xml:space="preserve"> </w:t>
            </w:r>
            <w:r>
              <w:rPr>
                <w:rFonts w:ascii="Times New Roman" w:hAnsi="Times New Roman" w:cs="Times New Roman"/>
                <w:spacing w:val="-1"/>
                <w:sz w:val="24"/>
                <w:szCs w:val="24"/>
                <w:lang w:val="el-GR"/>
              </w:rPr>
              <w:t>στην</w:t>
            </w:r>
            <w:r>
              <w:rPr>
                <w:rFonts w:ascii="Times New Roman" w:hAnsi="Times New Roman" w:cs="Times New Roman"/>
                <w:spacing w:val="85"/>
                <w:sz w:val="24"/>
                <w:szCs w:val="24"/>
                <w:lang w:val="el-GR"/>
              </w:rPr>
              <w:t xml:space="preserve"> </w:t>
            </w:r>
            <w:r>
              <w:rPr>
                <w:rFonts w:ascii="Times New Roman" w:hAnsi="Times New Roman" w:cs="Times New Roman"/>
                <w:spacing w:val="-1"/>
                <w:sz w:val="24"/>
                <w:szCs w:val="24"/>
                <w:lang w:val="el-GR"/>
              </w:rPr>
              <w:t>καρδιολογική</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κλινική</w:t>
            </w:r>
            <w:r>
              <w:rPr>
                <w:rFonts w:ascii="Times New Roman" w:hAnsi="Times New Roman" w:cs="Times New Roman"/>
                <w:spacing w:val="60"/>
                <w:sz w:val="24"/>
                <w:szCs w:val="24"/>
                <w:lang w:val="el-GR"/>
              </w:rPr>
              <w:t xml:space="preserve"> </w:t>
            </w:r>
            <w:r>
              <w:rPr>
                <w:rFonts w:ascii="Times New Roman" w:hAnsi="Times New Roman" w:cs="Times New Roman"/>
                <w:spacing w:val="-1"/>
                <w:sz w:val="24"/>
                <w:szCs w:val="24"/>
                <w:lang w:val="el-GR"/>
              </w:rPr>
              <w:t>του</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ΓΝΝ Πατρών</w:t>
            </w:r>
            <w:r>
              <w:rPr>
                <w:rFonts w:ascii="Times New Roman" w:hAnsi="Times New Roman" w:cs="Times New Roman"/>
                <w:spacing w:val="-3"/>
                <w:sz w:val="24"/>
                <w:szCs w:val="24"/>
                <w:lang w:val="el-GR"/>
              </w:rPr>
              <w:t xml:space="preserve"> </w:t>
            </w:r>
            <w:r>
              <w:rPr>
                <w:rFonts w:ascii="Times New Roman" w:hAnsi="Times New Roman" w:cs="Times New Roman"/>
                <w:spacing w:val="2"/>
                <w:sz w:val="24"/>
                <w:szCs w:val="24"/>
                <w:lang w:val="el-GR"/>
              </w:rPr>
              <w:t>¨Ο</w:t>
            </w:r>
            <w:r>
              <w:rPr>
                <w:rFonts w:ascii="Times New Roman" w:hAnsi="Times New Roman" w:cs="Times New Roman"/>
                <w:spacing w:val="-1"/>
                <w:sz w:val="24"/>
                <w:szCs w:val="24"/>
                <w:lang w:val="el-GR"/>
              </w:rPr>
              <w:t xml:space="preserve"> Άγιος Ανδρέας¨</w:t>
            </w:r>
          </w:p>
        </w:tc>
      </w:tr>
      <w:tr w14:paraId="567BC50A">
        <w:tblPrEx>
          <w:tblCellMar>
            <w:top w:w="0" w:type="dxa"/>
            <w:left w:w="108" w:type="dxa"/>
            <w:bottom w:w="0" w:type="dxa"/>
            <w:right w:w="108" w:type="dxa"/>
          </w:tblCellMar>
        </w:tblPrEx>
        <w:tc>
          <w:tcPr>
            <w:tcW w:w="993" w:type="dxa"/>
          </w:tcPr>
          <w:p w14:paraId="3EF41C33">
            <w:pPr>
              <w:tabs>
                <w:tab w:val="center" w:pos="4153"/>
                <w:tab w:val="right" w:pos="8306"/>
              </w:tabs>
              <w:rPr>
                <w:rFonts w:ascii="Times New Roman" w:hAnsi="Times New Roman" w:eastAsia="Times New Roman" w:cs="Times New Roman"/>
                <w:sz w:val="24"/>
                <w:szCs w:val="24"/>
                <w:lang w:val="el-GR" w:eastAsia="el-GR"/>
              </w:rPr>
            </w:pPr>
          </w:p>
        </w:tc>
        <w:tc>
          <w:tcPr>
            <w:tcW w:w="2444" w:type="dxa"/>
            <w:gridSpan w:val="3"/>
          </w:tcPr>
          <w:p w14:paraId="35EA94CA">
            <w:pPr>
              <w:tabs>
                <w:tab w:val="center" w:pos="4153"/>
                <w:tab w:val="right" w:pos="8306"/>
              </w:tabs>
              <w:rPr>
                <w:rFonts w:ascii="Times New Roman" w:hAnsi="Times New Roman" w:eastAsia="Times New Roman" w:cs="Times New Roman"/>
                <w:b/>
                <w:sz w:val="24"/>
                <w:szCs w:val="24"/>
                <w:lang w:val="el-GR" w:eastAsia="el-GR"/>
              </w:rPr>
            </w:pPr>
          </w:p>
        </w:tc>
        <w:tc>
          <w:tcPr>
            <w:tcW w:w="2362" w:type="dxa"/>
          </w:tcPr>
          <w:p w14:paraId="035ACF12">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cs="Times New Roman"/>
                <w:b/>
                <w:sz w:val="24"/>
                <w:szCs w:val="24"/>
                <w:lang w:val="el-GR"/>
              </w:rPr>
              <w:t>07/01/03 -11/02/07</w:t>
            </w:r>
          </w:p>
        </w:tc>
        <w:tc>
          <w:tcPr>
            <w:tcW w:w="3591" w:type="dxa"/>
          </w:tcPr>
          <w:p w14:paraId="4DC6962B">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cs="Times New Roman"/>
                <w:spacing w:val="-1"/>
                <w:sz w:val="24"/>
                <w:szCs w:val="24"/>
                <w:lang w:val="el-GR"/>
              </w:rPr>
              <w:t>Ειδικευόμενος</w:t>
            </w:r>
            <w:r>
              <w:rPr>
                <w:rFonts w:ascii="Times New Roman" w:hAnsi="Times New Roman" w:cs="Times New Roman"/>
                <w:spacing w:val="59"/>
                <w:sz w:val="24"/>
                <w:szCs w:val="24"/>
                <w:lang w:val="el-GR"/>
              </w:rPr>
              <w:t xml:space="preserve"> </w:t>
            </w:r>
            <w:r>
              <w:rPr>
                <w:rFonts w:ascii="Times New Roman" w:hAnsi="Times New Roman" w:cs="Times New Roman"/>
                <w:spacing w:val="-1"/>
                <w:sz w:val="24"/>
                <w:szCs w:val="24"/>
                <w:lang w:val="el-GR"/>
              </w:rPr>
              <w:t>ιατρός</w:t>
            </w:r>
            <w:r>
              <w:rPr>
                <w:rFonts w:ascii="Times New Roman" w:hAnsi="Times New Roman" w:cs="Times New Roman"/>
                <w:spacing w:val="59"/>
                <w:sz w:val="24"/>
                <w:szCs w:val="24"/>
                <w:lang w:val="el-GR"/>
              </w:rPr>
              <w:t xml:space="preserve"> </w:t>
            </w:r>
            <w:r>
              <w:rPr>
                <w:rFonts w:ascii="Times New Roman" w:hAnsi="Times New Roman" w:cs="Times New Roman"/>
                <w:spacing w:val="-1"/>
                <w:sz w:val="24"/>
                <w:szCs w:val="24"/>
                <w:lang w:val="el-GR"/>
              </w:rPr>
              <w:t>στην</w:t>
            </w:r>
            <w:r>
              <w:rPr>
                <w:rFonts w:ascii="Times New Roman" w:hAnsi="Times New Roman" w:cs="Times New Roman"/>
                <w:spacing w:val="53"/>
                <w:sz w:val="24"/>
                <w:szCs w:val="24"/>
                <w:lang w:val="el-GR"/>
              </w:rPr>
              <w:t xml:space="preserve"> </w:t>
            </w:r>
            <w:r>
              <w:rPr>
                <w:rFonts w:ascii="Times New Roman" w:hAnsi="Times New Roman" w:cs="Times New Roman"/>
                <w:spacing w:val="-1"/>
                <w:sz w:val="24"/>
                <w:szCs w:val="24"/>
                <w:lang w:val="el-GR"/>
              </w:rPr>
              <w:t>πανεπιστημιακή</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καρδιολογική</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κλινική</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του</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πανεπιστημιακού</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νοσοκομείου</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Πατρών</w:t>
            </w:r>
          </w:p>
        </w:tc>
      </w:tr>
      <w:tr w14:paraId="061F4BBC">
        <w:tblPrEx>
          <w:tblCellMar>
            <w:top w:w="0" w:type="dxa"/>
            <w:left w:w="108" w:type="dxa"/>
            <w:bottom w:w="0" w:type="dxa"/>
            <w:right w:w="108" w:type="dxa"/>
          </w:tblCellMar>
        </w:tblPrEx>
        <w:tc>
          <w:tcPr>
            <w:tcW w:w="993" w:type="dxa"/>
          </w:tcPr>
          <w:p w14:paraId="6542ED2B">
            <w:pPr>
              <w:tabs>
                <w:tab w:val="center" w:pos="4153"/>
                <w:tab w:val="right" w:pos="8306"/>
              </w:tabs>
              <w:rPr>
                <w:rFonts w:ascii="Times New Roman" w:hAnsi="Times New Roman" w:eastAsia="Times New Roman" w:cs="Times New Roman"/>
                <w:sz w:val="24"/>
                <w:szCs w:val="24"/>
                <w:lang w:val="el-GR" w:eastAsia="el-GR"/>
              </w:rPr>
            </w:pPr>
          </w:p>
        </w:tc>
        <w:tc>
          <w:tcPr>
            <w:tcW w:w="2444" w:type="dxa"/>
            <w:gridSpan w:val="3"/>
          </w:tcPr>
          <w:p w14:paraId="539170F9">
            <w:pPr>
              <w:spacing w:before="10"/>
              <w:rPr>
                <w:rFonts w:ascii="Times New Roman" w:hAnsi="Times New Roman" w:eastAsia="Times New Roman" w:cs="Times New Roman"/>
                <w:b/>
                <w:sz w:val="23"/>
                <w:szCs w:val="23"/>
                <w:lang w:val="el-GR"/>
              </w:rPr>
            </w:pPr>
          </w:p>
          <w:p w14:paraId="0DA7DEF2">
            <w:pPr>
              <w:tabs>
                <w:tab w:val="center" w:pos="4153"/>
                <w:tab w:val="right" w:pos="8306"/>
              </w:tabs>
              <w:rPr>
                <w:rFonts w:ascii="Times New Roman" w:hAnsi="Times New Roman" w:eastAsia="Times New Roman" w:cs="Times New Roman"/>
                <w:b/>
                <w:sz w:val="24"/>
                <w:szCs w:val="24"/>
                <w:lang w:val="el-GR" w:eastAsia="el-GR"/>
              </w:rPr>
            </w:pPr>
          </w:p>
        </w:tc>
        <w:tc>
          <w:tcPr>
            <w:tcW w:w="2362" w:type="dxa"/>
          </w:tcPr>
          <w:p w14:paraId="7C209F42">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cs="Times New Roman"/>
                <w:b/>
                <w:spacing w:val="-1"/>
                <w:sz w:val="24"/>
                <w:szCs w:val="24"/>
                <w:lang w:val="el-GR"/>
              </w:rPr>
              <w:t>26/06/07</w:t>
            </w:r>
            <w:r>
              <w:rPr>
                <w:rFonts w:ascii="Times New Roman" w:hAnsi="Times New Roman" w:cs="Times New Roman"/>
                <w:b/>
                <w:spacing w:val="10"/>
                <w:sz w:val="24"/>
                <w:szCs w:val="24"/>
                <w:lang w:val="el-GR"/>
              </w:rPr>
              <w:t xml:space="preserve"> -</w:t>
            </w:r>
            <w:r>
              <w:rPr>
                <w:rFonts w:ascii="Times New Roman" w:hAnsi="Times New Roman" w:cs="Times New Roman"/>
                <w:b/>
                <w:sz w:val="24"/>
                <w:szCs w:val="24"/>
                <w:lang w:val="el-GR"/>
              </w:rPr>
              <w:t>25/06/08</w:t>
            </w:r>
          </w:p>
        </w:tc>
        <w:tc>
          <w:tcPr>
            <w:tcW w:w="3591" w:type="dxa"/>
          </w:tcPr>
          <w:p w14:paraId="0A8AB3C5">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cs="Times New Roman"/>
                <w:spacing w:val="-1"/>
                <w:sz w:val="24"/>
                <w:szCs w:val="24"/>
                <w:lang w:val="el-GR"/>
              </w:rPr>
              <w:t>Επικουρικός</w:t>
            </w:r>
            <w:r>
              <w:rPr>
                <w:rFonts w:ascii="Times New Roman" w:hAnsi="Times New Roman" w:cs="Times New Roman"/>
                <w:spacing w:val="10"/>
                <w:sz w:val="24"/>
                <w:szCs w:val="24"/>
                <w:lang w:val="el-GR"/>
              </w:rPr>
              <w:t xml:space="preserve"> Ε</w:t>
            </w:r>
            <w:r>
              <w:rPr>
                <w:rFonts w:ascii="Times New Roman" w:hAnsi="Times New Roman" w:cs="Times New Roman"/>
                <w:spacing w:val="-1"/>
                <w:sz w:val="24"/>
                <w:szCs w:val="24"/>
                <w:lang w:val="el-GR"/>
              </w:rPr>
              <w:t>πιμελητής</w:t>
            </w:r>
            <w:r>
              <w:rPr>
                <w:rFonts w:ascii="Times New Roman" w:hAnsi="Times New Roman" w:cs="Times New Roman"/>
                <w:spacing w:val="10"/>
                <w:sz w:val="24"/>
                <w:szCs w:val="24"/>
                <w:lang w:val="el-GR"/>
              </w:rPr>
              <w:t xml:space="preserve"> </w:t>
            </w:r>
            <w:r>
              <w:rPr>
                <w:rFonts w:ascii="Times New Roman" w:hAnsi="Times New Roman" w:cs="Times New Roman"/>
                <w:sz w:val="24"/>
                <w:szCs w:val="24"/>
                <w:lang w:val="el-GR"/>
              </w:rPr>
              <w:t>στην</w:t>
            </w:r>
            <w:r>
              <w:rPr>
                <w:rFonts w:ascii="Times New Roman" w:hAnsi="Times New Roman" w:cs="Times New Roman"/>
                <w:spacing w:val="61"/>
                <w:sz w:val="24"/>
                <w:szCs w:val="24"/>
                <w:lang w:val="el-GR"/>
              </w:rPr>
              <w:t xml:space="preserve"> </w:t>
            </w:r>
            <w:r>
              <w:rPr>
                <w:rFonts w:ascii="Times New Roman" w:hAnsi="Times New Roman" w:cs="Times New Roman"/>
                <w:spacing w:val="-1"/>
                <w:sz w:val="24"/>
                <w:szCs w:val="24"/>
                <w:lang w:val="el-GR"/>
              </w:rPr>
              <w:t>καρδιολογική</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κλινική</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του</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πανεπιστημιακού</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νοσοκομείου</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Πατρών</w:t>
            </w:r>
          </w:p>
        </w:tc>
      </w:tr>
      <w:tr w14:paraId="5A63827B">
        <w:tblPrEx>
          <w:tblCellMar>
            <w:top w:w="0" w:type="dxa"/>
            <w:left w:w="108" w:type="dxa"/>
            <w:bottom w:w="0" w:type="dxa"/>
            <w:right w:w="108" w:type="dxa"/>
          </w:tblCellMar>
        </w:tblPrEx>
        <w:tc>
          <w:tcPr>
            <w:tcW w:w="993" w:type="dxa"/>
          </w:tcPr>
          <w:p w14:paraId="79A9237D">
            <w:pPr>
              <w:tabs>
                <w:tab w:val="center" w:pos="4153"/>
                <w:tab w:val="right" w:pos="8306"/>
              </w:tabs>
              <w:rPr>
                <w:rFonts w:ascii="Times New Roman" w:hAnsi="Times New Roman" w:eastAsia="Times New Roman" w:cs="Times New Roman"/>
                <w:sz w:val="24"/>
                <w:szCs w:val="24"/>
                <w:lang w:val="el-GR" w:eastAsia="el-GR"/>
              </w:rPr>
            </w:pPr>
          </w:p>
        </w:tc>
        <w:tc>
          <w:tcPr>
            <w:tcW w:w="2444" w:type="dxa"/>
            <w:gridSpan w:val="3"/>
          </w:tcPr>
          <w:p w14:paraId="68C37B74">
            <w:pPr>
              <w:tabs>
                <w:tab w:val="center" w:pos="4153"/>
                <w:tab w:val="right" w:pos="8306"/>
              </w:tabs>
              <w:rPr>
                <w:rFonts w:ascii="Times New Roman" w:hAnsi="Times New Roman" w:eastAsia="Times New Roman" w:cs="Times New Roman"/>
                <w:b/>
                <w:sz w:val="24"/>
                <w:szCs w:val="24"/>
                <w:lang w:val="el-GR" w:eastAsia="el-GR"/>
              </w:rPr>
            </w:pPr>
          </w:p>
        </w:tc>
        <w:tc>
          <w:tcPr>
            <w:tcW w:w="2362" w:type="dxa"/>
          </w:tcPr>
          <w:p w14:paraId="2E63F386">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25/06/08 -24/09/08</w:t>
            </w:r>
          </w:p>
        </w:tc>
        <w:tc>
          <w:tcPr>
            <w:tcW w:w="3591" w:type="dxa"/>
          </w:tcPr>
          <w:p w14:paraId="4B82221D">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 xml:space="preserve">Επιμελητής επεμβατικός καρδιολόγος  -αιμοδυναμικό εργαστήριο του Golden Jubilee νοσοκομείου της Γλασκώβης-Σκωτία ως </w:t>
            </w:r>
          </w:p>
        </w:tc>
      </w:tr>
      <w:tr w14:paraId="58C6A93B">
        <w:tblPrEx>
          <w:tblCellMar>
            <w:top w:w="0" w:type="dxa"/>
            <w:left w:w="108" w:type="dxa"/>
            <w:bottom w:w="0" w:type="dxa"/>
            <w:right w:w="108" w:type="dxa"/>
          </w:tblCellMar>
        </w:tblPrEx>
        <w:tc>
          <w:tcPr>
            <w:tcW w:w="993" w:type="dxa"/>
          </w:tcPr>
          <w:p w14:paraId="3691A19E">
            <w:pPr>
              <w:tabs>
                <w:tab w:val="center" w:pos="4153"/>
                <w:tab w:val="right" w:pos="8306"/>
              </w:tabs>
              <w:rPr>
                <w:rFonts w:ascii="Times New Roman" w:hAnsi="Times New Roman" w:eastAsia="Times New Roman" w:cs="Times New Roman"/>
                <w:sz w:val="24"/>
                <w:szCs w:val="24"/>
                <w:lang w:val="el-GR" w:eastAsia="el-GR"/>
              </w:rPr>
            </w:pPr>
          </w:p>
        </w:tc>
        <w:tc>
          <w:tcPr>
            <w:tcW w:w="2444" w:type="dxa"/>
            <w:gridSpan w:val="3"/>
          </w:tcPr>
          <w:p w14:paraId="0BF20AAF">
            <w:pPr>
              <w:rPr>
                <w:rFonts w:ascii="Times New Roman" w:hAnsi="Times New Roman" w:eastAsia="Times New Roman" w:cs="Times New Roman"/>
                <w:b/>
                <w:sz w:val="24"/>
                <w:szCs w:val="24"/>
                <w:lang w:val="el-GR"/>
              </w:rPr>
            </w:pPr>
          </w:p>
          <w:p w14:paraId="5F909EB5">
            <w:pPr>
              <w:pStyle w:val="8"/>
              <w:ind w:left="120" w:right="118"/>
              <w:jc w:val="both"/>
              <w:rPr>
                <w:rFonts w:cs="Times New Roman"/>
                <w:b/>
                <w:color w:val="FF0000"/>
                <w:lang w:val="el-GR" w:eastAsia="el-GR"/>
              </w:rPr>
            </w:pPr>
          </w:p>
        </w:tc>
        <w:tc>
          <w:tcPr>
            <w:tcW w:w="2362" w:type="dxa"/>
          </w:tcPr>
          <w:p w14:paraId="4A257C5D">
            <w:pPr>
              <w:tabs>
                <w:tab w:val="center" w:pos="4153"/>
                <w:tab w:val="right" w:pos="8306"/>
              </w:tabs>
              <w:rPr>
                <w:rFonts w:ascii="Times New Roman" w:hAnsi="Times New Roman" w:eastAsia="Times New Roman" w:cs="Times New Roman"/>
                <w:color w:val="FF0000"/>
                <w:sz w:val="24"/>
                <w:szCs w:val="24"/>
                <w:lang w:val="el-GR" w:eastAsia="el-GR"/>
              </w:rPr>
            </w:pPr>
            <w:r>
              <w:rPr>
                <w:rFonts w:ascii="Times New Roman" w:hAnsi="Times New Roman" w:cs="Times New Roman"/>
                <w:b/>
                <w:sz w:val="24"/>
                <w:szCs w:val="24"/>
                <w:lang w:val="el-GR"/>
              </w:rPr>
              <w:t>06/10/2008</w:t>
            </w:r>
            <w:r>
              <w:rPr>
                <w:rFonts w:ascii="Times New Roman" w:hAnsi="Times New Roman" w:cs="Times New Roman"/>
                <w:b/>
                <w:spacing w:val="13"/>
                <w:sz w:val="24"/>
                <w:szCs w:val="24"/>
                <w:lang w:val="el-GR"/>
              </w:rPr>
              <w:t xml:space="preserve"> -</w:t>
            </w:r>
            <w:r>
              <w:rPr>
                <w:rFonts w:ascii="Times New Roman" w:hAnsi="Times New Roman" w:cs="Times New Roman"/>
                <w:b/>
                <w:sz w:val="24"/>
                <w:szCs w:val="24"/>
                <w:lang w:val="el-GR"/>
              </w:rPr>
              <w:t>23/07/09</w:t>
            </w:r>
          </w:p>
        </w:tc>
        <w:tc>
          <w:tcPr>
            <w:tcW w:w="3591" w:type="dxa"/>
          </w:tcPr>
          <w:p w14:paraId="1B20EA3B">
            <w:pPr>
              <w:tabs>
                <w:tab w:val="center" w:pos="4153"/>
                <w:tab w:val="right" w:pos="8306"/>
              </w:tabs>
              <w:rPr>
                <w:rFonts w:ascii="Times New Roman" w:hAnsi="Times New Roman" w:eastAsia="Times New Roman" w:cs="Times New Roman"/>
                <w:color w:val="FF0000"/>
                <w:sz w:val="24"/>
                <w:szCs w:val="24"/>
                <w:lang w:val="el-GR" w:eastAsia="el-GR"/>
              </w:rPr>
            </w:pPr>
            <w:r>
              <w:rPr>
                <w:rFonts w:ascii="Times New Roman" w:hAnsi="Times New Roman" w:cs="Times New Roman"/>
                <w:sz w:val="24"/>
                <w:szCs w:val="24"/>
                <w:lang w:val="el-GR"/>
              </w:rPr>
              <w:t>Επικουρικός</w:t>
            </w:r>
            <w:r>
              <w:rPr>
                <w:rFonts w:ascii="Times New Roman" w:hAnsi="Times New Roman" w:cs="Times New Roman"/>
                <w:spacing w:val="12"/>
                <w:sz w:val="24"/>
                <w:szCs w:val="24"/>
                <w:lang w:val="el-GR"/>
              </w:rPr>
              <w:t xml:space="preserve"> </w:t>
            </w:r>
            <w:r>
              <w:rPr>
                <w:rFonts w:ascii="Times New Roman" w:hAnsi="Times New Roman" w:cs="Times New Roman"/>
                <w:spacing w:val="-1"/>
                <w:sz w:val="24"/>
                <w:szCs w:val="24"/>
                <w:lang w:val="el-GR"/>
              </w:rPr>
              <w:t>επιμελητής</w:t>
            </w:r>
            <w:r>
              <w:rPr>
                <w:rFonts w:ascii="Times New Roman" w:hAnsi="Times New Roman" w:cs="Times New Roman"/>
                <w:spacing w:val="12"/>
                <w:sz w:val="24"/>
                <w:szCs w:val="24"/>
                <w:lang w:val="el-GR"/>
              </w:rPr>
              <w:t xml:space="preserve"> </w:t>
            </w:r>
            <w:r>
              <w:rPr>
                <w:rFonts w:ascii="Times New Roman" w:hAnsi="Times New Roman" w:cs="Times New Roman"/>
                <w:spacing w:val="-1"/>
                <w:sz w:val="24"/>
                <w:szCs w:val="24"/>
                <w:lang w:val="el-GR"/>
              </w:rPr>
              <w:t>στην</w:t>
            </w:r>
            <w:r>
              <w:rPr>
                <w:rFonts w:ascii="Times New Roman" w:hAnsi="Times New Roman" w:cs="Times New Roman"/>
                <w:spacing w:val="43"/>
                <w:sz w:val="24"/>
                <w:szCs w:val="24"/>
                <w:lang w:val="el-GR"/>
              </w:rPr>
              <w:t xml:space="preserve"> </w:t>
            </w:r>
            <w:r>
              <w:rPr>
                <w:rFonts w:ascii="Times New Roman" w:hAnsi="Times New Roman" w:cs="Times New Roman"/>
                <w:spacing w:val="-1"/>
                <w:sz w:val="24"/>
                <w:szCs w:val="24"/>
                <w:lang w:val="el-GR"/>
              </w:rPr>
              <w:t>καρδιολογική</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κλινική</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του</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πανεπιστημιακού</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νοσοκομείου</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Πατρών</w:t>
            </w:r>
          </w:p>
        </w:tc>
      </w:tr>
      <w:tr w14:paraId="33044F59">
        <w:tblPrEx>
          <w:tblCellMar>
            <w:top w:w="0" w:type="dxa"/>
            <w:left w:w="108" w:type="dxa"/>
            <w:bottom w:w="0" w:type="dxa"/>
            <w:right w:w="108" w:type="dxa"/>
          </w:tblCellMar>
        </w:tblPrEx>
        <w:tc>
          <w:tcPr>
            <w:tcW w:w="993" w:type="dxa"/>
          </w:tcPr>
          <w:p w14:paraId="5857276E">
            <w:pPr>
              <w:tabs>
                <w:tab w:val="center" w:pos="4153"/>
                <w:tab w:val="right" w:pos="8306"/>
              </w:tabs>
              <w:rPr>
                <w:rFonts w:ascii="Times New Roman" w:hAnsi="Times New Roman" w:eastAsia="Times New Roman" w:cs="Times New Roman"/>
                <w:sz w:val="24"/>
                <w:szCs w:val="24"/>
                <w:lang w:val="el-GR" w:eastAsia="el-GR"/>
              </w:rPr>
            </w:pPr>
          </w:p>
        </w:tc>
        <w:tc>
          <w:tcPr>
            <w:tcW w:w="2444" w:type="dxa"/>
            <w:gridSpan w:val="3"/>
          </w:tcPr>
          <w:p w14:paraId="22908F7D">
            <w:pPr>
              <w:rPr>
                <w:rFonts w:ascii="Times New Roman" w:hAnsi="Times New Roman" w:eastAsia="Times New Roman" w:cs="Times New Roman"/>
                <w:b/>
                <w:sz w:val="24"/>
                <w:szCs w:val="24"/>
                <w:lang w:val="el-GR"/>
              </w:rPr>
            </w:pPr>
          </w:p>
        </w:tc>
        <w:tc>
          <w:tcPr>
            <w:tcW w:w="2362" w:type="dxa"/>
          </w:tcPr>
          <w:p w14:paraId="1EDD70CD">
            <w:pPr>
              <w:tabs>
                <w:tab w:val="center" w:pos="4153"/>
                <w:tab w:val="right" w:pos="8306"/>
              </w:tabs>
              <w:rPr>
                <w:rFonts w:ascii="Times New Roman" w:hAnsi="Times New Roman" w:cs="Times New Roman"/>
                <w:b/>
                <w:sz w:val="24"/>
                <w:szCs w:val="24"/>
                <w:lang w:val="el-GR"/>
              </w:rPr>
            </w:pPr>
            <w:r>
              <w:rPr>
                <w:rFonts w:ascii="Times New Roman" w:hAnsi="Times New Roman" w:eastAsia="Times New Roman" w:cs="Times New Roman"/>
                <w:b/>
                <w:sz w:val="24"/>
                <w:szCs w:val="24"/>
                <w:lang w:val="el-GR" w:eastAsia="el-GR"/>
              </w:rPr>
              <w:t>24/07/09 -25/06/2014</w:t>
            </w:r>
          </w:p>
        </w:tc>
        <w:tc>
          <w:tcPr>
            <w:tcW w:w="3591" w:type="dxa"/>
          </w:tcPr>
          <w:p w14:paraId="303D1967">
            <w:pPr>
              <w:tabs>
                <w:tab w:val="center" w:pos="4153"/>
                <w:tab w:val="right" w:pos="8306"/>
              </w:tabs>
              <w:rPr>
                <w:rFonts w:ascii="Times New Roman" w:hAnsi="Times New Roman" w:cs="Times New Roman"/>
                <w:sz w:val="24"/>
                <w:szCs w:val="24"/>
                <w:lang w:val="el-GR"/>
              </w:rPr>
            </w:pPr>
            <w:r>
              <w:rPr>
                <w:rFonts w:ascii="Times New Roman" w:hAnsi="Times New Roman" w:eastAsia="Times New Roman" w:cs="Times New Roman"/>
                <w:sz w:val="24"/>
                <w:szCs w:val="24"/>
                <w:lang w:val="el-GR" w:eastAsia="el-GR"/>
              </w:rPr>
              <w:t>Επιμελητής Β΄ στην καρδιολογική κλινική του πανεπιστημιακού νοσοκομείου  Πατρών</w:t>
            </w:r>
          </w:p>
        </w:tc>
      </w:tr>
      <w:tr w14:paraId="1A73D633">
        <w:tblPrEx>
          <w:tblCellMar>
            <w:top w:w="0" w:type="dxa"/>
            <w:left w:w="108" w:type="dxa"/>
            <w:bottom w:w="0" w:type="dxa"/>
            <w:right w:w="108" w:type="dxa"/>
          </w:tblCellMar>
        </w:tblPrEx>
        <w:tc>
          <w:tcPr>
            <w:tcW w:w="993" w:type="dxa"/>
          </w:tcPr>
          <w:p w14:paraId="4764D562">
            <w:pPr>
              <w:tabs>
                <w:tab w:val="center" w:pos="4153"/>
                <w:tab w:val="right" w:pos="8306"/>
              </w:tabs>
              <w:rPr>
                <w:rFonts w:ascii="Times New Roman" w:hAnsi="Times New Roman" w:eastAsia="Times New Roman" w:cs="Times New Roman"/>
                <w:sz w:val="24"/>
                <w:szCs w:val="24"/>
                <w:lang w:val="el-GR" w:eastAsia="el-GR"/>
              </w:rPr>
            </w:pPr>
          </w:p>
        </w:tc>
        <w:tc>
          <w:tcPr>
            <w:tcW w:w="2444" w:type="dxa"/>
            <w:gridSpan w:val="3"/>
          </w:tcPr>
          <w:p w14:paraId="025AF875">
            <w:pPr>
              <w:tabs>
                <w:tab w:val="center" w:pos="4153"/>
                <w:tab w:val="right" w:pos="8306"/>
              </w:tabs>
              <w:rPr>
                <w:rFonts w:ascii="Times New Roman" w:hAnsi="Times New Roman" w:eastAsia="Times New Roman" w:cs="Times New Roman"/>
                <w:b/>
                <w:color w:val="FF0000"/>
                <w:sz w:val="24"/>
                <w:szCs w:val="24"/>
                <w:lang w:val="el-GR" w:eastAsia="el-GR"/>
              </w:rPr>
            </w:pPr>
          </w:p>
        </w:tc>
        <w:tc>
          <w:tcPr>
            <w:tcW w:w="2362" w:type="dxa"/>
          </w:tcPr>
          <w:p w14:paraId="1DABBF1E">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25/06/2014 -30/06/2019</w:t>
            </w:r>
          </w:p>
          <w:p w14:paraId="1B6DD555">
            <w:pPr>
              <w:tabs>
                <w:tab w:val="center" w:pos="4153"/>
                <w:tab w:val="right" w:pos="8306"/>
              </w:tabs>
              <w:rPr>
                <w:rFonts w:ascii="Times New Roman" w:hAnsi="Times New Roman" w:eastAsia="Times New Roman" w:cs="Times New Roman"/>
                <w:b/>
                <w:sz w:val="24"/>
                <w:szCs w:val="24"/>
                <w:lang w:val="el-GR" w:eastAsia="el-GR"/>
              </w:rPr>
            </w:pPr>
          </w:p>
          <w:p w14:paraId="1F6D4172">
            <w:pPr>
              <w:tabs>
                <w:tab w:val="center" w:pos="4153"/>
                <w:tab w:val="right" w:pos="8306"/>
              </w:tabs>
              <w:rPr>
                <w:rFonts w:ascii="Times New Roman" w:hAnsi="Times New Roman" w:eastAsia="Times New Roman" w:cs="Times New Roman"/>
                <w:b/>
                <w:sz w:val="24"/>
                <w:szCs w:val="24"/>
                <w:lang w:val="el-GR" w:eastAsia="el-GR"/>
              </w:rPr>
            </w:pPr>
          </w:p>
          <w:p w14:paraId="0BF3C9B0">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30/06/2019-</w:t>
            </w:r>
          </w:p>
          <w:p w14:paraId="38A328E7">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28/05/24</w:t>
            </w:r>
          </w:p>
          <w:p w14:paraId="49560270">
            <w:pPr>
              <w:tabs>
                <w:tab w:val="center" w:pos="4153"/>
                <w:tab w:val="right" w:pos="8306"/>
              </w:tabs>
              <w:rPr>
                <w:rFonts w:ascii="Times New Roman" w:hAnsi="Times New Roman" w:eastAsia="Times New Roman" w:cs="Times New Roman"/>
                <w:b/>
                <w:sz w:val="24"/>
                <w:szCs w:val="24"/>
                <w:lang w:val="el-GR" w:eastAsia="el-GR"/>
              </w:rPr>
            </w:pPr>
          </w:p>
          <w:p w14:paraId="40420E59">
            <w:pPr>
              <w:tabs>
                <w:tab w:val="center" w:pos="4153"/>
                <w:tab w:val="right" w:pos="8306"/>
              </w:tabs>
              <w:rPr>
                <w:rFonts w:ascii="Times New Roman" w:hAnsi="Times New Roman" w:eastAsia="Times New Roman" w:cs="Times New Roman"/>
                <w:b/>
                <w:sz w:val="24"/>
                <w:szCs w:val="24"/>
                <w:lang w:val="el-GR" w:eastAsia="el-GR"/>
              </w:rPr>
            </w:pPr>
          </w:p>
          <w:p w14:paraId="76FA4A89">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29/05/24 εως σήμερα</w:t>
            </w:r>
          </w:p>
        </w:tc>
        <w:tc>
          <w:tcPr>
            <w:tcW w:w="3591" w:type="dxa"/>
          </w:tcPr>
          <w:p w14:paraId="7B0A6626">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Επιμελητής Α΄ στην καρδιολογική κλινική του πανεπιστημιακού νοσοκομείου  Πατρών</w:t>
            </w:r>
          </w:p>
          <w:p w14:paraId="767F16AF">
            <w:pPr>
              <w:tabs>
                <w:tab w:val="center" w:pos="4153"/>
                <w:tab w:val="right" w:pos="8306"/>
              </w:tabs>
              <w:rPr>
                <w:rFonts w:ascii="Times New Roman" w:hAnsi="Times New Roman" w:eastAsia="Times New Roman" w:cs="Times New Roman"/>
                <w:sz w:val="24"/>
                <w:szCs w:val="24"/>
                <w:lang w:val="el-GR" w:eastAsia="el-GR"/>
              </w:rPr>
            </w:pPr>
          </w:p>
          <w:p w14:paraId="0ECA62F1">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Επίκουρος καθηγητής Καρδιολογίας-Παθολογίας, Πανεπιστημίου Πατρών</w:t>
            </w:r>
          </w:p>
          <w:p w14:paraId="528834B6">
            <w:pPr>
              <w:tabs>
                <w:tab w:val="center" w:pos="4153"/>
                <w:tab w:val="right" w:pos="8306"/>
              </w:tabs>
              <w:rPr>
                <w:rFonts w:ascii="Times New Roman" w:hAnsi="Times New Roman" w:eastAsia="Times New Roman" w:cs="Times New Roman"/>
                <w:sz w:val="24"/>
                <w:szCs w:val="24"/>
                <w:lang w:val="el-GR" w:eastAsia="el-GR"/>
              </w:rPr>
            </w:pPr>
          </w:p>
          <w:p w14:paraId="261E6482">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Αναπληρωτής καθηγητής</w:t>
            </w:r>
          </w:p>
          <w:p w14:paraId="58FDC4CD">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Επεμβατικής Καρδιολογίας-Παθολογίας, Πανεπιστημίου Πατρών</w:t>
            </w:r>
          </w:p>
        </w:tc>
      </w:tr>
      <w:tr w14:paraId="3C810626">
        <w:tblPrEx>
          <w:tblCellMar>
            <w:top w:w="0" w:type="dxa"/>
            <w:left w:w="108" w:type="dxa"/>
            <w:bottom w:w="0" w:type="dxa"/>
            <w:right w:w="108" w:type="dxa"/>
          </w:tblCellMar>
        </w:tblPrEx>
        <w:tc>
          <w:tcPr>
            <w:tcW w:w="993" w:type="dxa"/>
          </w:tcPr>
          <w:p w14:paraId="68ED2151">
            <w:pPr>
              <w:tabs>
                <w:tab w:val="center" w:pos="4153"/>
                <w:tab w:val="right" w:pos="8306"/>
              </w:tabs>
              <w:rPr>
                <w:rFonts w:ascii="Times New Roman" w:hAnsi="Times New Roman" w:eastAsia="Times New Roman" w:cs="Times New Roman"/>
                <w:b/>
                <w:sz w:val="24"/>
                <w:szCs w:val="24"/>
                <w:lang w:val="el-GR" w:eastAsia="el-GR"/>
              </w:rPr>
            </w:pPr>
          </w:p>
        </w:tc>
        <w:tc>
          <w:tcPr>
            <w:tcW w:w="8397" w:type="dxa"/>
            <w:gridSpan w:val="5"/>
          </w:tcPr>
          <w:p w14:paraId="6C240281">
            <w:pPr>
              <w:tabs>
                <w:tab w:val="center" w:pos="4153"/>
                <w:tab w:val="right" w:pos="8306"/>
              </w:tabs>
              <w:jc w:val="both"/>
              <w:rPr>
                <w:rFonts w:ascii="Times New Roman" w:hAnsi="Times New Roman" w:eastAsia="Times New Roman" w:cs="Times New Roman"/>
                <w:b/>
                <w:color w:val="FF0000"/>
                <w:sz w:val="24"/>
                <w:szCs w:val="24"/>
                <w:lang w:val="el-GR" w:eastAsia="el-GR"/>
              </w:rPr>
            </w:pPr>
          </w:p>
        </w:tc>
      </w:tr>
      <w:tr w14:paraId="04AF9728">
        <w:tblPrEx>
          <w:tblCellMar>
            <w:top w:w="0" w:type="dxa"/>
            <w:left w:w="108" w:type="dxa"/>
            <w:bottom w:w="0" w:type="dxa"/>
            <w:right w:w="108" w:type="dxa"/>
          </w:tblCellMar>
        </w:tblPrEx>
        <w:tc>
          <w:tcPr>
            <w:tcW w:w="993" w:type="dxa"/>
          </w:tcPr>
          <w:p w14:paraId="3CD5C03D">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b/>
                <w:sz w:val="24"/>
                <w:szCs w:val="24"/>
                <w:lang w:val="el-GR" w:eastAsia="el-GR"/>
              </w:rPr>
              <w:t>7</w:t>
            </w:r>
            <w:r>
              <w:rPr>
                <w:rFonts w:ascii="Times New Roman" w:hAnsi="Times New Roman" w:eastAsia="Times New Roman" w:cs="Times New Roman"/>
                <w:sz w:val="24"/>
                <w:szCs w:val="24"/>
                <w:lang w:val="el-GR" w:eastAsia="el-GR"/>
              </w:rPr>
              <w:t>.</w:t>
            </w:r>
          </w:p>
        </w:tc>
        <w:tc>
          <w:tcPr>
            <w:tcW w:w="2444" w:type="dxa"/>
            <w:gridSpan w:val="3"/>
          </w:tcPr>
          <w:p w14:paraId="6F3CB53B">
            <w:pPr>
              <w:spacing w:before="10"/>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eastAsia="el-GR"/>
              </w:rPr>
              <w:t>ΕΞΕΙΔ</w:t>
            </w:r>
            <w:r>
              <w:rPr>
                <w:rFonts w:ascii="Times New Roman" w:hAnsi="Times New Roman" w:eastAsia="Times New Roman" w:cs="Times New Roman"/>
                <w:b/>
                <w:sz w:val="24"/>
                <w:szCs w:val="24"/>
                <w:lang w:val="el-GR" w:eastAsia="el-GR"/>
              </w:rPr>
              <w:t>Ι</w:t>
            </w:r>
            <w:r>
              <w:rPr>
                <w:rFonts w:ascii="Times New Roman" w:hAnsi="Times New Roman" w:eastAsia="Times New Roman" w:cs="Times New Roman"/>
                <w:b/>
                <w:sz w:val="24"/>
                <w:szCs w:val="24"/>
                <w:lang w:eastAsia="el-GR"/>
              </w:rPr>
              <w:t>ΚΕΥΣΗ:</w:t>
            </w:r>
          </w:p>
        </w:tc>
        <w:tc>
          <w:tcPr>
            <w:tcW w:w="5953" w:type="dxa"/>
            <w:gridSpan w:val="2"/>
          </w:tcPr>
          <w:p w14:paraId="070186CF">
            <w:pPr>
              <w:tabs>
                <w:tab w:val="center" w:pos="4153"/>
                <w:tab w:val="right" w:pos="8306"/>
              </w:tabs>
              <w:rPr>
                <w:rFonts w:ascii="Times New Roman" w:hAnsi="Times New Roman" w:eastAsia="Times New Roman" w:cs="Times New Roman"/>
                <w:b/>
                <w:color w:val="FF0000"/>
                <w:sz w:val="24"/>
                <w:szCs w:val="24"/>
                <w:lang w:val="el-GR" w:eastAsia="el-GR"/>
              </w:rPr>
            </w:pPr>
            <w:r>
              <w:rPr>
                <w:rFonts w:ascii="Times New Roman" w:hAnsi="Times New Roman" w:cs="Times New Roman"/>
                <w:b/>
                <w:spacing w:val="-1"/>
                <w:lang w:val="el-GR"/>
              </w:rPr>
              <w:t>26/06/07</w:t>
            </w:r>
            <w:r>
              <w:rPr>
                <w:rFonts w:ascii="Times New Roman" w:hAnsi="Times New Roman" w:cs="Times New Roman"/>
                <w:b/>
                <w:spacing w:val="6"/>
                <w:lang w:val="el-GR"/>
              </w:rPr>
              <w:t xml:space="preserve"> </w:t>
            </w:r>
            <w:r>
              <w:rPr>
                <w:rFonts w:ascii="Times New Roman" w:hAnsi="Times New Roman" w:cs="Times New Roman"/>
                <w:b/>
                <w:lang w:val="el-GR"/>
              </w:rPr>
              <w:t xml:space="preserve">- </w:t>
            </w:r>
            <w:r>
              <w:rPr>
                <w:rFonts w:ascii="Times New Roman" w:hAnsi="Times New Roman" w:cs="Times New Roman"/>
                <w:b/>
                <w:spacing w:val="-1"/>
                <w:lang w:val="el-GR"/>
              </w:rPr>
              <w:t>25/06/08</w:t>
            </w:r>
          </w:p>
          <w:p w14:paraId="609D55BD">
            <w:pPr>
              <w:pStyle w:val="13"/>
              <w:rPr>
                <w:lang w:val="el-GR"/>
              </w:rPr>
            </w:pPr>
            <w:r>
              <w:t>Y</w:t>
            </w:r>
            <w:r>
              <w:rPr>
                <w:lang w:val="el-GR"/>
              </w:rPr>
              <w:t>πό</w:t>
            </w:r>
            <w:r>
              <w:rPr>
                <w:spacing w:val="4"/>
                <w:lang w:val="el-GR"/>
              </w:rPr>
              <w:t xml:space="preserve"> </w:t>
            </w:r>
            <w:r>
              <w:rPr>
                <w:spacing w:val="-1"/>
                <w:lang w:val="el-GR"/>
              </w:rPr>
              <w:t>την</w:t>
            </w:r>
            <w:r>
              <w:rPr>
                <w:spacing w:val="5"/>
                <w:lang w:val="el-GR"/>
              </w:rPr>
              <w:t xml:space="preserve"> </w:t>
            </w:r>
            <w:r>
              <w:rPr>
                <w:spacing w:val="-1"/>
                <w:lang w:val="el-GR"/>
              </w:rPr>
              <w:t>επίβλεψη</w:t>
            </w:r>
            <w:r>
              <w:rPr>
                <w:spacing w:val="6"/>
                <w:lang w:val="el-GR"/>
              </w:rPr>
              <w:t xml:space="preserve"> </w:t>
            </w:r>
            <w:r>
              <w:rPr>
                <w:spacing w:val="-1"/>
                <w:lang w:val="el-GR"/>
              </w:rPr>
              <w:t>του</w:t>
            </w:r>
            <w:r>
              <w:rPr>
                <w:spacing w:val="6"/>
                <w:lang w:val="el-GR"/>
              </w:rPr>
              <w:t xml:space="preserve"> </w:t>
            </w:r>
            <w:r>
              <w:rPr>
                <w:spacing w:val="-1"/>
                <w:lang w:val="el-GR"/>
              </w:rPr>
              <w:t>Καθηγητή</w:t>
            </w:r>
            <w:r>
              <w:rPr>
                <w:spacing w:val="6"/>
                <w:lang w:val="el-GR"/>
              </w:rPr>
              <w:t xml:space="preserve"> </w:t>
            </w:r>
            <w:r>
              <w:rPr>
                <w:spacing w:val="-1"/>
                <w:lang w:val="el-GR"/>
              </w:rPr>
              <w:t xml:space="preserve">Καρδιολογίας </w:t>
            </w:r>
            <w:r>
              <w:rPr>
                <w:lang w:val="el-GR"/>
              </w:rPr>
              <w:t>και</w:t>
            </w:r>
            <w:r>
              <w:rPr>
                <w:spacing w:val="77"/>
                <w:lang w:val="el-GR"/>
              </w:rPr>
              <w:t xml:space="preserve"> </w:t>
            </w:r>
            <w:r>
              <w:rPr>
                <w:spacing w:val="-1"/>
                <w:lang w:val="el-GR"/>
              </w:rPr>
              <w:t>Επεμβατικού</w:t>
            </w:r>
            <w:r>
              <w:rPr>
                <w:spacing w:val="8"/>
                <w:lang w:val="el-GR"/>
              </w:rPr>
              <w:t xml:space="preserve"> </w:t>
            </w:r>
            <w:r>
              <w:rPr>
                <w:spacing w:val="-1"/>
                <w:lang w:val="el-GR"/>
              </w:rPr>
              <w:t>καρδιολόγου</w:t>
            </w:r>
            <w:r>
              <w:rPr>
                <w:spacing w:val="8"/>
                <w:lang w:val="el-GR"/>
              </w:rPr>
              <w:t xml:space="preserve"> </w:t>
            </w:r>
            <w:r>
              <w:rPr>
                <w:lang w:val="el-GR"/>
              </w:rPr>
              <w:t>κ.</w:t>
            </w:r>
            <w:r>
              <w:rPr>
                <w:spacing w:val="8"/>
                <w:lang w:val="el-GR"/>
              </w:rPr>
              <w:t xml:space="preserve"> </w:t>
            </w:r>
            <w:r>
              <w:rPr>
                <w:lang w:val="el-GR"/>
              </w:rPr>
              <w:t>Δ.</w:t>
            </w:r>
            <w:r>
              <w:rPr>
                <w:spacing w:val="7"/>
                <w:lang w:val="el-GR"/>
              </w:rPr>
              <w:t xml:space="preserve"> </w:t>
            </w:r>
            <w:r>
              <w:rPr>
                <w:spacing w:val="-1"/>
                <w:lang w:val="el-GR"/>
              </w:rPr>
              <w:t>Αλεξόπουλου,</w:t>
            </w:r>
            <w:r>
              <w:rPr>
                <w:spacing w:val="8"/>
                <w:lang w:val="el-GR"/>
              </w:rPr>
              <w:t xml:space="preserve"> συμετείχα σε </w:t>
            </w:r>
            <w:r>
              <w:rPr>
                <w:lang w:val="el-GR"/>
              </w:rPr>
              <w:t>προγραμμα</w:t>
            </w:r>
            <w:r>
              <w:rPr>
                <w:spacing w:val="34"/>
                <w:lang w:val="el-GR"/>
              </w:rPr>
              <w:t xml:space="preserve"> εκπαίδευσης</w:t>
            </w:r>
            <w:r>
              <w:rPr>
                <w:i/>
                <w:spacing w:val="34"/>
                <w:lang w:val="el-GR"/>
              </w:rPr>
              <w:t>-</w:t>
            </w:r>
            <w:r>
              <w:rPr>
                <w:iCs/>
                <w:spacing w:val="-1"/>
                <w:lang w:val="el-GR"/>
              </w:rPr>
              <w:t>εξειδίκευσης</w:t>
            </w:r>
            <w:r>
              <w:rPr>
                <w:i/>
                <w:spacing w:val="33"/>
                <w:lang w:val="el-GR"/>
              </w:rPr>
              <w:t xml:space="preserve"> </w:t>
            </w:r>
            <w:r>
              <w:rPr>
                <w:spacing w:val="-1"/>
                <w:lang w:val="el-GR"/>
              </w:rPr>
              <w:t>στην</w:t>
            </w:r>
            <w:r>
              <w:rPr>
                <w:spacing w:val="6"/>
                <w:lang w:val="el-GR"/>
              </w:rPr>
              <w:t xml:space="preserve"> </w:t>
            </w:r>
            <w:r>
              <w:rPr>
                <w:spacing w:val="-1"/>
                <w:lang w:val="el-GR"/>
              </w:rPr>
              <w:t>επεμβατική</w:t>
            </w:r>
            <w:r>
              <w:rPr>
                <w:spacing w:val="34"/>
                <w:lang w:val="el-GR"/>
              </w:rPr>
              <w:t xml:space="preserve"> </w:t>
            </w:r>
            <w:r>
              <w:rPr>
                <w:spacing w:val="-1"/>
                <w:lang w:val="el-GR"/>
              </w:rPr>
              <w:t>καρδιολογία,</w:t>
            </w:r>
            <w:r>
              <w:rPr>
                <w:spacing w:val="33"/>
                <w:lang w:val="el-GR"/>
              </w:rPr>
              <w:t xml:space="preserve"> πραγματοποιώντας</w:t>
            </w:r>
            <w:r>
              <w:rPr>
                <w:lang w:val="el-GR"/>
              </w:rPr>
              <w:t xml:space="preserve"> 413</w:t>
            </w:r>
            <w:r>
              <w:rPr>
                <w:spacing w:val="12"/>
                <w:lang w:val="el-GR"/>
              </w:rPr>
              <w:t xml:space="preserve"> </w:t>
            </w:r>
            <w:r>
              <w:rPr>
                <w:spacing w:val="-1"/>
                <w:lang w:val="el-GR"/>
              </w:rPr>
              <w:t>στεφανιογραφίες</w:t>
            </w:r>
            <w:r>
              <w:rPr>
                <w:spacing w:val="12"/>
                <w:lang w:val="el-GR"/>
              </w:rPr>
              <w:t xml:space="preserve"> </w:t>
            </w:r>
            <w:r>
              <w:rPr>
                <w:lang w:val="el-GR"/>
              </w:rPr>
              <w:t>και</w:t>
            </w:r>
            <w:r>
              <w:rPr>
                <w:spacing w:val="13"/>
                <w:lang w:val="el-GR"/>
              </w:rPr>
              <w:t xml:space="preserve"> </w:t>
            </w:r>
            <w:r>
              <w:rPr>
                <w:spacing w:val="-1"/>
                <w:lang w:val="el-GR"/>
              </w:rPr>
              <w:t>156</w:t>
            </w:r>
            <w:r>
              <w:rPr>
                <w:spacing w:val="13"/>
                <w:lang w:val="el-GR"/>
              </w:rPr>
              <w:t xml:space="preserve"> </w:t>
            </w:r>
            <w:r>
              <w:rPr>
                <w:spacing w:val="-1"/>
                <w:lang w:val="el-GR"/>
              </w:rPr>
              <w:t>αγγειοπλαστικές</w:t>
            </w:r>
            <w:r>
              <w:rPr>
                <w:spacing w:val="12"/>
                <w:lang w:val="el-GR"/>
              </w:rPr>
              <w:t xml:space="preserve"> </w:t>
            </w:r>
            <w:r>
              <w:rPr>
                <w:spacing w:val="-1"/>
                <w:lang w:val="el-GR"/>
              </w:rPr>
              <w:t>(Πρωτογενείς</w:t>
            </w:r>
            <w:r>
              <w:rPr>
                <w:spacing w:val="12"/>
                <w:lang w:val="el-GR"/>
              </w:rPr>
              <w:t xml:space="preserve"> </w:t>
            </w:r>
            <w:r>
              <w:rPr>
                <w:lang w:val="el-GR"/>
              </w:rPr>
              <w:t>και</w:t>
            </w:r>
            <w:r>
              <w:rPr>
                <w:spacing w:val="73"/>
                <w:lang w:val="el-GR"/>
              </w:rPr>
              <w:t xml:space="preserve"> </w:t>
            </w:r>
            <w:r>
              <w:rPr>
                <w:spacing w:val="-1"/>
                <w:lang w:val="el-GR"/>
              </w:rPr>
              <w:t>εκλεκτικές).</w:t>
            </w:r>
          </w:p>
          <w:p w14:paraId="0EEF29C0">
            <w:pPr>
              <w:rPr>
                <w:rFonts w:ascii="Times New Roman" w:hAnsi="Times New Roman" w:eastAsia="Times New Roman" w:cs="Times New Roman"/>
                <w:sz w:val="24"/>
                <w:szCs w:val="24"/>
                <w:lang w:val="el-GR"/>
              </w:rPr>
            </w:pPr>
          </w:p>
          <w:p w14:paraId="0821686B">
            <w:pPr>
              <w:tabs>
                <w:tab w:val="center" w:pos="4153"/>
                <w:tab w:val="right" w:pos="8306"/>
              </w:tabs>
              <w:rPr>
                <w:rFonts w:ascii="Times New Roman" w:hAnsi="Times New Roman" w:eastAsia="Times New Roman" w:cs="Times New Roman"/>
                <w:color w:val="FF0000"/>
                <w:sz w:val="24"/>
                <w:szCs w:val="24"/>
                <w:lang w:val="el-GR" w:eastAsia="el-GR"/>
              </w:rPr>
            </w:pPr>
          </w:p>
        </w:tc>
      </w:tr>
      <w:tr w14:paraId="1A7B479D">
        <w:tblPrEx>
          <w:tblCellMar>
            <w:top w:w="0" w:type="dxa"/>
            <w:left w:w="108" w:type="dxa"/>
            <w:bottom w:w="0" w:type="dxa"/>
            <w:right w:w="108" w:type="dxa"/>
          </w:tblCellMar>
        </w:tblPrEx>
        <w:tc>
          <w:tcPr>
            <w:tcW w:w="993" w:type="dxa"/>
          </w:tcPr>
          <w:p w14:paraId="5F469B8B">
            <w:pPr>
              <w:tabs>
                <w:tab w:val="center" w:pos="4153"/>
                <w:tab w:val="right" w:pos="8306"/>
              </w:tabs>
              <w:rPr>
                <w:rFonts w:ascii="Times New Roman" w:hAnsi="Times New Roman" w:eastAsia="Times New Roman" w:cs="Times New Roman"/>
                <w:sz w:val="24"/>
                <w:szCs w:val="24"/>
                <w:lang w:val="el-GR" w:eastAsia="el-GR"/>
              </w:rPr>
            </w:pPr>
          </w:p>
        </w:tc>
        <w:tc>
          <w:tcPr>
            <w:tcW w:w="2444" w:type="dxa"/>
            <w:gridSpan w:val="3"/>
          </w:tcPr>
          <w:p w14:paraId="32C9FE4F">
            <w:pPr>
              <w:tabs>
                <w:tab w:val="center" w:pos="4153"/>
                <w:tab w:val="right" w:pos="8306"/>
              </w:tabs>
              <w:rPr>
                <w:rFonts w:ascii="Times New Roman" w:hAnsi="Times New Roman" w:eastAsia="Times New Roman" w:cs="Times New Roman"/>
                <w:color w:val="FF0000"/>
                <w:sz w:val="24"/>
                <w:szCs w:val="24"/>
                <w:lang w:val="el-GR" w:eastAsia="el-GR"/>
              </w:rPr>
            </w:pPr>
          </w:p>
        </w:tc>
        <w:tc>
          <w:tcPr>
            <w:tcW w:w="5953" w:type="dxa"/>
            <w:gridSpan w:val="2"/>
          </w:tcPr>
          <w:p w14:paraId="0A2DFC3D">
            <w:pPr>
              <w:tabs>
                <w:tab w:val="center" w:pos="4153"/>
                <w:tab w:val="right" w:pos="8306"/>
              </w:tabs>
              <w:rPr>
                <w:rFonts w:ascii="Times New Roman" w:hAnsi="Times New Roman" w:eastAsia="Times New Roman" w:cs="Times New Roman"/>
                <w:b/>
                <w:color w:val="FF0000"/>
                <w:sz w:val="24"/>
                <w:szCs w:val="24"/>
                <w:lang w:val="el-GR" w:eastAsia="el-GR"/>
              </w:rPr>
            </w:pPr>
            <w:r>
              <w:rPr>
                <w:rFonts w:ascii="Times New Roman" w:hAnsi="Times New Roman" w:cs="Times New Roman"/>
                <w:b/>
                <w:sz w:val="24"/>
                <w:szCs w:val="24"/>
                <w:lang w:val="el-GR"/>
              </w:rPr>
              <w:t>25/06/08</w:t>
            </w:r>
            <w:r>
              <w:rPr>
                <w:rFonts w:ascii="Times New Roman" w:hAnsi="Times New Roman" w:cs="Times New Roman"/>
                <w:b/>
                <w:spacing w:val="28"/>
                <w:sz w:val="24"/>
                <w:szCs w:val="24"/>
                <w:lang w:val="el-GR"/>
              </w:rPr>
              <w:t xml:space="preserve"> - </w:t>
            </w:r>
            <w:r>
              <w:rPr>
                <w:rFonts w:ascii="Times New Roman" w:hAnsi="Times New Roman" w:cs="Times New Roman"/>
                <w:b/>
                <w:spacing w:val="-1"/>
                <w:sz w:val="24"/>
                <w:szCs w:val="24"/>
                <w:lang w:val="el-GR"/>
              </w:rPr>
              <w:t>24/09/08</w:t>
            </w:r>
          </w:p>
          <w:p w14:paraId="213253FA">
            <w:pPr>
              <w:pStyle w:val="8"/>
              <w:ind w:left="43" w:right="117"/>
              <w:rPr>
                <w:rFonts w:cs="Times New Roman"/>
                <w:lang w:val="el-GR"/>
              </w:rPr>
            </w:pPr>
            <w:r>
              <w:rPr>
                <w:rFonts w:cs="Times New Roman"/>
                <w:spacing w:val="-1"/>
                <w:lang w:val="el-GR"/>
              </w:rPr>
              <w:t>Υποτροφία</w:t>
            </w:r>
            <w:r>
              <w:rPr>
                <w:rFonts w:cs="Times New Roman"/>
                <w:spacing w:val="28"/>
                <w:lang w:val="el-GR"/>
              </w:rPr>
              <w:t xml:space="preserve"> </w:t>
            </w:r>
            <w:r>
              <w:rPr>
                <w:rFonts w:cs="Times New Roman"/>
                <w:lang w:val="el-GR"/>
              </w:rPr>
              <w:t>από</w:t>
            </w:r>
            <w:r>
              <w:rPr>
                <w:rFonts w:cs="Times New Roman"/>
                <w:spacing w:val="28"/>
                <w:lang w:val="el-GR"/>
              </w:rPr>
              <w:t xml:space="preserve"> </w:t>
            </w:r>
            <w:r>
              <w:rPr>
                <w:rFonts w:cs="Times New Roman"/>
                <w:spacing w:val="-1"/>
                <w:lang w:val="el-GR"/>
              </w:rPr>
              <w:t>το</w:t>
            </w:r>
            <w:r>
              <w:rPr>
                <w:rFonts w:cs="Times New Roman"/>
                <w:spacing w:val="28"/>
                <w:lang w:val="el-GR"/>
              </w:rPr>
              <w:t xml:space="preserve"> </w:t>
            </w:r>
            <w:r>
              <w:rPr>
                <w:rFonts w:cs="Times New Roman"/>
                <w:spacing w:val="-1"/>
                <w:lang w:val="el-GR"/>
              </w:rPr>
              <w:t>Πανεπιστήμιο</w:t>
            </w:r>
            <w:r>
              <w:rPr>
                <w:rFonts w:cs="Times New Roman"/>
                <w:spacing w:val="28"/>
                <w:lang w:val="el-GR"/>
              </w:rPr>
              <w:t xml:space="preserve"> </w:t>
            </w:r>
            <w:r>
              <w:rPr>
                <w:rFonts w:cs="Times New Roman"/>
                <w:spacing w:val="-1"/>
                <w:lang w:val="el-GR"/>
              </w:rPr>
              <w:t>Πατρών</w:t>
            </w:r>
            <w:r>
              <w:rPr>
                <w:rFonts w:cs="Times New Roman"/>
                <w:spacing w:val="73"/>
                <w:lang w:val="el-GR"/>
              </w:rPr>
              <w:t xml:space="preserve"> </w:t>
            </w:r>
            <w:r>
              <w:rPr>
                <w:rFonts w:cs="Times New Roman"/>
                <w:spacing w:val="-1"/>
                <w:lang w:val="el-GR"/>
              </w:rPr>
              <w:t>- εξειδίκευσή</w:t>
            </w:r>
            <w:r>
              <w:rPr>
                <w:rFonts w:cs="Times New Roman"/>
                <w:spacing w:val="29"/>
                <w:lang w:val="el-GR"/>
              </w:rPr>
              <w:t xml:space="preserve"> </w:t>
            </w:r>
            <w:r>
              <w:rPr>
                <w:rFonts w:cs="Times New Roman"/>
                <w:spacing w:val="-1"/>
                <w:lang w:val="el-GR"/>
              </w:rPr>
              <w:t>στην</w:t>
            </w:r>
            <w:r>
              <w:rPr>
                <w:rFonts w:cs="Times New Roman"/>
                <w:spacing w:val="28"/>
                <w:lang w:val="el-GR"/>
              </w:rPr>
              <w:t xml:space="preserve"> </w:t>
            </w:r>
            <w:r>
              <w:rPr>
                <w:rFonts w:cs="Times New Roman"/>
                <w:spacing w:val="-1"/>
                <w:lang w:val="el-GR"/>
              </w:rPr>
              <w:t>επεμβατική</w:t>
            </w:r>
            <w:r>
              <w:rPr>
                <w:rFonts w:cs="Times New Roman"/>
                <w:spacing w:val="29"/>
                <w:lang w:val="el-GR"/>
              </w:rPr>
              <w:t xml:space="preserve"> </w:t>
            </w:r>
            <w:r>
              <w:rPr>
                <w:rFonts w:cs="Times New Roman"/>
                <w:spacing w:val="-1"/>
                <w:lang w:val="el-GR"/>
              </w:rPr>
              <w:t>καρδιολογία</w:t>
            </w:r>
            <w:r>
              <w:rPr>
                <w:rFonts w:cs="Times New Roman"/>
                <w:spacing w:val="29"/>
                <w:lang w:val="el-GR"/>
              </w:rPr>
              <w:t xml:space="preserve"> </w:t>
            </w:r>
            <w:r>
              <w:rPr>
                <w:rFonts w:cs="Times New Roman"/>
                <w:spacing w:val="-1"/>
                <w:lang w:val="el-GR"/>
              </w:rPr>
              <w:t>στο</w:t>
            </w:r>
            <w:r>
              <w:rPr>
                <w:rFonts w:cs="Times New Roman"/>
                <w:spacing w:val="28"/>
                <w:lang w:val="el-GR"/>
              </w:rPr>
              <w:t xml:space="preserve"> </w:t>
            </w:r>
            <w:r>
              <w:rPr>
                <w:rFonts w:cs="Times New Roman"/>
                <w:spacing w:val="-1"/>
                <w:lang w:val="el-GR"/>
              </w:rPr>
              <w:t>νοσοκομείο</w:t>
            </w:r>
            <w:r>
              <w:rPr>
                <w:rFonts w:cs="Times New Roman"/>
                <w:spacing w:val="89"/>
                <w:lang w:val="el-GR"/>
              </w:rPr>
              <w:t xml:space="preserve"> </w:t>
            </w:r>
            <w:r>
              <w:rPr>
                <w:rFonts w:cs="Times New Roman"/>
                <w:spacing w:val="-1"/>
              </w:rPr>
              <w:t>GOLDEN</w:t>
            </w:r>
            <w:r>
              <w:rPr>
                <w:rFonts w:cs="Times New Roman"/>
                <w:spacing w:val="27"/>
                <w:lang w:val="el-GR"/>
              </w:rPr>
              <w:t xml:space="preserve"> </w:t>
            </w:r>
            <w:r>
              <w:rPr>
                <w:rFonts w:cs="Times New Roman"/>
                <w:spacing w:val="-1"/>
              </w:rPr>
              <w:t>JUBILEE</w:t>
            </w:r>
            <w:r>
              <w:rPr>
                <w:rFonts w:cs="Times New Roman"/>
                <w:spacing w:val="27"/>
                <w:lang w:val="el-GR"/>
              </w:rPr>
              <w:t xml:space="preserve"> </w:t>
            </w:r>
            <w:r>
              <w:rPr>
                <w:rFonts w:cs="Times New Roman"/>
                <w:lang w:val="el-GR"/>
              </w:rPr>
              <w:t>της</w:t>
            </w:r>
            <w:r>
              <w:rPr>
                <w:rFonts w:cs="Times New Roman"/>
                <w:spacing w:val="27"/>
                <w:lang w:val="el-GR"/>
              </w:rPr>
              <w:t xml:space="preserve"> </w:t>
            </w:r>
            <w:r>
              <w:rPr>
                <w:rFonts w:cs="Times New Roman"/>
                <w:spacing w:val="-1"/>
                <w:lang w:val="el-GR"/>
              </w:rPr>
              <w:t>Γλασκώβης</w:t>
            </w:r>
            <w:r>
              <w:rPr>
                <w:rFonts w:cs="Times New Roman"/>
                <w:spacing w:val="27"/>
                <w:lang w:val="el-GR"/>
              </w:rPr>
              <w:t xml:space="preserve"> με συμμετοχή </w:t>
            </w:r>
            <w:r>
              <w:rPr>
                <w:rFonts w:cs="Times New Roman"/>
                <w:lang w:val="el-GR"/>
              </w:rPr>
              <w:t>σε</w:t>
            </w:r>
            <w:r>
              <w:rPr>
                <w:rFonts w:cs="Times New Roman"/>
                <w:spacing w:val="27"/>
                <w:lang w:val="el-GR"/>
              </w:rPr>
              <w:t xml:space="preserve"> </w:t>
            </w:r>
            <w:r>
              <w:rPr>
                <w:rFonts w:cs="Times New Roman"/>
                <w:spacing w:val="-1"/>
                <w:lang w:val="el-GR"/>
              </w:rPr>
              <w:t>πρωτογενείς</w:t>
            </w:r>
            <w:r>
              <w:rPr>
                <w:rFonts w:cs="Times New Roman"/>
                <w:spacing w:val="27"/>
                <w:lang w:val="el-GR"/>
              </w:rPr>
              <w:t xml:space="preserve"> </w:t>
            </w:r>
            <w:r>
              <w:rPr>
                <w:rFonts w:cs="Times New Roman"/>
                <w:lang w:val="el-GR"/>
              </w:rPr>
              <w:t>και</w:t>
            </w:r>
            <w:r>
              <w:rPr>
                <w:rFonts w:cs="Times New Roman"/>
                <w:spacing w:val="27"/>
                <w:lang w:val="el-GR"/>
              </w:rPr>
              <w:t xml:space="preserve"> </w:t>
            </w:r>
            <w:r>
              <w:rPr>
                <w:rFonts w:cs="Times New Roman"/>
                <w:spacing w:val="-1"/>
                <w:lang w:val="el-GR"/>
              </w:rPr>
              <w:t>εκλεκτικές</w:t>
            </w:r>
            <w:r>
              <w:rPr>
                <w:rFonts w:cs="Times New Roman"/>
                <w:spacing w:val="71"/>
                <w:lang w:val="el-GR"/>
              </w:rPr>
              <w:t xml:space="preserve"> </w:t>
            </w:r>
            <w:r>
              <w:rPr>
                <w:rFonts w:cs="Times New Roman"/>
                <w:spacing w:val="-1"/>
                <w:lang w:val="el-GR"/>
              </w:rPr>
              <w:t>αγγειοπλαστικές (150</w:t>
            </w:r>
            <w:r>
              <w:rPr>
                <w:rFonts w:cs="Times New Roman"/>
                <w:spacing w:val="4"/>
                <w:lang w:val="el-GR"/>
              </w:rPr>
              <w:t xml:space="preserve"> </w:t>
            </w:r>
            <w:r>
              <w:rPr>
                <w:rFonts w:cs="Times New Roman"/>
                <w:spacing w:val="-1"/>
                <w:lang w:val="el-GR"/>
              </w:rPr>
              <w:t>διαγνωστικοί</w:t>
            </w:r>
            <w:r>
              <w:rPr>
                <w:rFonts w:cs="Times New Roman"/>
                <w:spacing w:val="4"/>
                <w:lang w:val="el-GR"/>
              </w:rPr>
              <w:t xml:space="preserve"> </w:t>
            </w:r>
            <w:r>
              <w:rPr>
                <w:rFonts w:cs="Times New Roman"/>
                <w:spacing w:val="-1"/>
                <w:lang w:val="el-GR"/>
              </w:rPr>
              <w:t>καθετηριασμοί</w:t>
            </w:r>
            <w:r>
              <w:rPr>
                <w:rFonts w:cs="Times New Roman"/>
                <w:spacing w:val="4"/>
                <w:lang w:val="el-GR"/>
              </w:rPr>
              <w:t xml:space="preserve"> </w:t>
            </w:r>
            <w:r>
              <w:rPr>
                <w:rFonts w:cs="Times New Roman"/>
                <w:lang w:val="el-GR"/>
              </w:rPr>
              <w:t>50</w:t>
            </w:r>
            <w:r>
              <w:rPr>
                <w:rFonts w:cs="Times New Roman"/>
                <w:spacing w:val="4"/>
                <w:lang w:val="el-GR"/>
              </w:rPr>
              <w:t xml:space="preserve"> </w:t>
            </w:r>
            <w:r>
              <w:rPr>
                <w:rFonts w:cs="Times New Roman"/>
                <w:lang w:val="el-GR"/>
              </w:rPr>
              <w:t>εκ</w:t>
            </w:r>
            <w:r>
              <w:rPr>
                <w:rFonts w:cs="Times New Roman"/>
                <w:spacing w:val="5"/>
                <w:lang w:val="el-GR"/>
              </w:rPr>
              <w:t xml:space="preserve"> </w:t>
            </w:r>
            <w:r>
              <w:rPr>
                <w:rFonts w:cs="Times New Roman"/>
                <w:spacing w:val="-1"/>
                <w:lang w:val="el-GR"/>
              </w:rPr>
              <w:t>των</w:t>
            </w:r>
            <w:r>
              <w:rPr>
                <w:rFonts w:cs="Times New Roman"/>
                <w:spacing w:val="79"/>
                <w:lang w:val="el-GR"/>
              </w:rPr>
              <w:t xml:space="preserve"> </w:t>
            </w:r>
            <w:r>
              <w:rPr>
                <w:rFonts w:cs="Times New Roman"/>
                <w:lang w:val="el-GR"/>
              </w:rPr>
              <w:t>οποίων</w:t>
            </w:r>
            <w:r>
              <w:rPr>
                <w:rFonts w:cs="Times New Roman"/>
                <w:spacing w:val="-1"/>
                <w:lang w:val="el-GR"/>
              </w:rPr>
              <w:t xml:space="preserve"> αγγειοπλαστικές)</w:t>
            </w:r>
          </w:p>
          <w:p w14:paraId="22CC70EB">
            <w:pPr>
              <w:pStyle w:val="8"/>
              <w:ind w:left="120" w:right="118"/>
              <w:rPr>
                <w:rFonts w:cs="Times New Roman"/>
                <w:spacing w:val="-1"/>
                <w:lang w:val="el-GR"/>
              </w:rPr>
            </w:pPr>
            <w:r>
              <w:rPr>
                <w:rFonts w:cs="Times New Roman"/>
                <w:spacing w:val="-1"/>
                <w:lang w:val="el-GR"/>
              </w:rPr>
              <w:t>- εξειδίκευσή</w:t>
            </w:r>
            <w:r>
              <w:rPr>
                <w:rFonts w:cs="Times New Roman"/>
                <w:spacing w:val="32"/>
                <w:lang w:val="el-GR"/>
              </w:rPr>
              <w:t xml:space="preserve"> </w:t>
            </w:r>
            <w:r>
              <w:rPr>
                <w:rFonts w:cs="Times New Roman"/>
                <w:spacing w:val="-1"/>
                <w:lang w:val="el-GR"/>
              </w:rPr>
              <w:t>στην</w:t>
            </w:r>
            <w:r>
              <w:rPr>
                <w:rFonts w:cs="Times New Roman"/>
                <w:spacing w:val="31"/>
                <w:lang w:val="el-GR"/>
              </w:rPr>
              <w:t xml:space="preserve"> </w:t>
            </w:r>
            <w:r>
              <w:rPr>
                <w:rFonts w:cs="Times New Roman"/>
                <w:spacing w:val="-1"/>
                <w:lang w:val="el-GR"/>
              </w:rPr>
              <w:t>πρωτοπόρα</w:t>
            </w:r>
            <w:r>
              <w:rPr>
                <w:rFonts w:cs="Times New Roman"/>
                <w:spacing w:val="31"/>
                <w:lang w:val="el-GR"/>
              </w:rPr>
              <w:t xml:space="preserve"> </w:t>
            </w:r>
            <w:r>
              <w:rPr>
                <w:rFonts w:cs="Times New Roman"/>
                <w:spacing w:val="-1"/>
                <w:lang w:val="el-GR"/>
              </w:rPr>
              <w:t>για</w:t>
            </w:r>
            <w:r>
              <w:rPr>
                <w:rFonts w:cs="Times New Roman"/>
                <w:spacing w:val="32"/>
                <w:lang w:val="el-GR"/>
              </w:rPr>
              <w:t xml:space="preserve"> </w:t>
            </w:r>
            <w:r>
              <w:rPr>
                <w:rFonts w:cs="Times New Roman"/>
                <w:spacing w:val="-1"/>
                <w:lang w:val="el-GR"/>
              </w:rPr>
              <w:t>την</w:t>
            </w:r>
            <w:r>
              <w:rPr>
                <w:rFonts w:cs="Times New Roman"/>
                <w:spacing w:val="31"/>
                <w:lang w:val="el-GR"/>
              </w:rPr>
              <w:t xml:space="preserve"> </w:t>
            </w:r>
            <w:r>
              <w:rPr>
                <w:rFonts w:cs="Times New Roman"/>
                <w:lang w:val="el-GR"/>
              </w:rPr>
              <w:t>εποχή</w:t>
            </w:r>
            <w:r>
              <w:rPr>
                <w:rFonts w:cs="Times New Roman"/>
                <w:spacing w:val="32"/>
                <w:lang w:val="el-GR"/>
              </w:rPr>
              <w:t xml:space="preserve"> </w:t>
            </w:r>
            <w:r>
              <w:rPr>
                <w:rFonts w:cs="Times New Roman"/>
                <w:spacing w:val="-1"/>
                <w:lang w:val="el-GR"/>
              </w:rPr>
              <w:t>χρησιμοποίηση</w:t>
            </w:r>
            <w:r>
              <w:rPr>
                <w:rFonts w:cs="Times New Roman"/>
                <w:spacing w:val="32"/>
                <w:lang w:val="el-GR"/>
              </w:rPr>
              <w:t xml:space="preserve"> </w:t>
            </w:r>
            <w:r>
              <w:rPr>
                <w:rFonts w:cs="Times New Roman"/>
                <w:spacing w:val="-1"/>
                <w:lang w:val="el-GR"/>
              </w:rPr>
              <w:t>της</w:t>
            </w:r>
            <w:r>
              <w:rPr>
                <w:rFonts w:cs="Times New Roman"/>
                <w:spacing w:val="91"/>
                <w:lang w:val="el-GR"/>
              </w:rPr>
              <w:t xml:space="preserve"> </w:t>
            </w:r>
            <w:r>
              <w:rPr>
                <w:rFonts w:cs="Times New Roman"/>
                <w:b/>
                <w:spacing w:val="-1"/>
                <w:lang w:val="el-GR"/>
              </w:rPr>
              <w:t>κερκιδικής</w:t>
            </w:r>
            <w:r>
              <w:rPr>
                <w:rFonts w:cs="Times New Roman"/>
                <w:b/>
                <w:spacing w:val="25"/>
                <w:lang w:val="el-GR"/>
              </w:rPr>
              <w:t xml:space="preserve"> </w:t>
            </w:r>
            <w:r>
              <w:rPr>
                <w:rFonts w:cs="Times New Roman"/>
                <w:b/>
                <w:spacing w:val="-1"/>
                <w:lang w:val="el-GR"/>
              </w:rPr>
              <w:t>αρτηρίας</w:t>
            </w:r>
            <w:r>
              <w:rPr>
                <w:rFonts w:cs="Times New Roman"/>
                <w:b/>
                <w:spacing w:val="25"/>
                <w:lang w:val="el-GR"/>
              </w:rPr>
              <w:t xml:space="preserve"> </w:t>
            </w:r>
            <w:r>
              <w:rPr>
                <w:rFonts w:cs="Times New Roman"/>
                <w:spacing w:val="-1"/>
                <w:lang w:val="el-GR"/>
              </w:rPr>
              <w:t>για</w:t>
            </w:r>
            <w:r>
              <w:rPr>
                <w:rFonts w:cs="Times New Roman"/>
                <w:spacing w:val="26"/>
                <w:lang w:val="el-GR"/>
              </w:rPr>
              <w:t xml:space="preserve"> </w:t>
            </w:r>
            <w:r>
              <w:rPr>
                <w:rFonts w:cs="Times New Roman"/>
                <w:spacing w:val="-1"/>
                <w:lang w:val="el-GR"/>
              </w:rPr>
              <w:t>την</w:t>
            </w:r>
            <w:r>
              <w:rPr>
                <w:rFonts w:cs="Times New Roman"/>
                <w:spacing w:val="25"/>
                <w:lang w:val="el-GR"/>
              </w:rPr>
              <w:t xml:space="preserve"> </w:t>
            </w:r>
            <w:r>
              <w:rPr>
                <w:rFonts w:cs="Times New Roman"/>
                <w:spacing w:val="-1"/>
                <w:lang w:val="el-GR"/>
              </w:rPr>
              <w:t>διενέργεια</w:t>
            </w:r>
            <w:r>
              <w:rPr>
                <w:rFonts w:cs="Times New Roman"/>
                <w:spacing w:val="26"/>
                <w:lang w:val="el-GR"/>
              </w:rPr>
              <w:t xml:space="preserve"> </w:t>
            </w:r>
            <w:r>
              <w:rPr>
                <w:rFonts w:cs="Times New Roman"/>
                <w:spacing w:val="-1"/>
                <w:lang w:val="el-GR"/>
              </w:rPr>
              <w:t>των</w:t>
            </w:r>
            <w:r>
              <w:rPr>
                <w:rFonts w:cs="Times New Roman"/>
                <w:spacing w:val="25"/>
                <w:lang w:val="el-GR"/>
              </w:rPr>
              <w:t xml:space="preserve"> </w:t>
            </w:r>
            <w:r>
              <w:rPr>
                <w:rFonts w:cs="Times New Roman"/>
                <w:spacing w:val="-1"/>
                <w:lang w:val="el-GR"/>
              </w:rPr>
              <w:t>καθετηριασμών,</w:t>
            </w:r>
            <w:r>
              <w:rPr>
                <w:rFonts w:cs="Times New Roman"/>
                <w:spacing w:val="26"/>
                <w:lang w:val="el-GR"/>
              </w:rPr>
              <w:t xml:space="preserve"> </w:t>
            </w:r>
            <w:r>
              <w:rPr>
                <w:rFonts w:cs="Times New Roman"/>
                <w:lang w:val="el-GR"/>
              </w:rPr>
              <w:t>σε</w:t>
            </w:r>
            <w:r>
              <w:rPr>
                <w:rFonts w:cs="Times New Roman"/>
                <w:spacing w:val="26"/>
                <w:lang w:val="el-GR"/>
              </w:rPr>
              <w:t xml:space="preserve"> </w:t>
            </w:r>
            <w:r>
              <w:rPr>
                <w:rFonts w:cs="Times New Roman"/>
                <w:spacing w:val="-1"/>
                <w:lang w:val="el-GR"/>
              </w:rPr>
              <w:t>επείγουσα</w:t>
            </w:r>
            <w:r>
              <w:rPr>
                <w:rFonts w:cs="Times New Roman"/>
                <w:spacing w:val="26"/>
                <w:lang w:val="el-GR"/>
              </w:rPr>
              <w:t xml:space="preserve"> </w:t>
            </w:r>
            <w:r>
              <w:rPr>
                <w:rFonts w:cs="Times New Roman"/>
                <w:lang w:val="el-GR"/>
              </w:rPr>
              <w:t>και</w:t>
            </w:r>
            <w:r>
              <w:rPr>
                <w:rFonts w:cs="Times New Roman"/>
                <w:spacing w:val="25"/>
                <w:lang w:val="el-GR"/>
              </w:rPr>
              <w:t xml:space="preserve"> </w:t>
            </w:r>
            <w:r>
              <w:rPr>
                <w:rFonts w:cs="Times New Roman"/>
                <w:spacing w:val="-1"/>
                <w:lang w:val="el-GR"/>
              </w:rPr>
              <w:t>μη</w:t>
            </w:r>
            <w:r>
              <w:rPr>
                <w:rFonts w:cs="Times New Roman"/>
                <w:spacing w:val="91"/>
                <w:lang w:val="el-GR"/>
              </w:rPr>
              <w:t xml:space="preserve"> </w:t>
            </w:r>
            <w:r>
              <w:rPr>
                <w:rFonts w:cs="Times New Roman"/>
                <w:lang w:val="el-GR"/>
              </w:rPr>
              <w:t>βάση.</w:t>
            </w:r>
            <w:r>
              <w:rPr>
                <w:rFonts w:cs="Times New Roman"/>
                <w:spacing w:val="-1"/>
                <w:lang w:val="el-GR"/>
              </w:rPr>
              <w:t xml:space="preserve"> </w:t>
            </w:r>
          </w:p>
          <w:p w14:paraId="1814ABB5">
            <w:pPr>
              <w:pStyle w:val="8"/>
              <w:ind w:left="120" w:right="118"/>
              <w:rPr>
                <w:rFonts w:cs="Times New Roman"/>
                <w:lang w:val="el-GR"/>
              </w:rPr>
            </w:pPr>
            <w:r>
              <w:rPr>
                <w:rFonts w:cs="Times New Roman"/>
                <w:lang w:val="el-GR"/>
              </w:rPr>
              <w:t>-</w:t>
            </w:r>
            <w:r>
              <w:rPr>
                <w:rFonts w:cs="Times New Roman"/>
                <w:spacing w:val="-1"/>
                <w:lang w:val="el-GR"/>
              </w:rPr>
              <w:t>σύμπλοκες</w:t>
            </w:r>
            <w:r>
              <w:rPr>
                <w:rFonts w:cs="Times New Roman"/>
                <w:spacing w:val="67"/>
                <w:lang w:val="el-GR"/>
              </w:rPr>
              <w:t xml:space="preserve"> </w:t>
            </w:r>
            <w:r>
              <w:rPr>
                <w:rFonts w:cs="Times New Roman"/>
                <w:spacing w:val="-1"/>
                <w:lang w:val="el-GR"/>
              </w:rPr>
              <w:t>αγγειοπλαστικές</w:t>
            </w:r>
            <w:r>
              <w:rPr>
                <w:rFonts w:cs="Times New Roman"/>
                <w:spacing w:val="36"/>
                <w:lang w:val="el-GR"/>
              </w:rPr>
              <w:t xml:space="preserve"> (</w:t>
            </w:r>
            <w:r>
              <w:rPr>
                <w:rFonts w:cs="Times New Roman"/>
                <w:spacing w:val="-1"/>
                <w:lang w:val="el-GR"/>
              </w:rPr>
              <w:t>διχασμοί,</w:t>
            </w:r>
            <w:r>
              <w:rPr>
                <w:rFonts w:cs="Times New Roman"/>
                <w:spacing w:val="38"/>
                <w:lang w:val="el-GR"/>
              </w:rPr>
              <w:t xml:space="preserve"> </w:t>
            </w:r>
            <w:r>
              <w:rPr>
                <w:rFonts w:cs="Times New Roman"/>
                <w:spacing w:val="-1"/>
                <w:lang w:val="el-GR"/>
              </w:rPr>
              <w:t>χρόνιες</w:t>
            </w:r>
            <w:r>
              <w:rPr>
                <w:rFonts w:cs="Times New Roman"/>
                <w:spacing w:val="38"/>
                <w:lang w:val="el-GR"/>
              </w:rPr>
              <w:t xml:space="preserve"> </w:t>
            </w:r>
            <w:r>
              <w:rPr>
                <w:rFonts w:cs="Times New Roman"/>
                <w:lang w:val="el-GR"/>
              </w:rPr>
              <w:t>ολικές</w:t>
            </w:r>
            <w:r>
              <w:rPr>
                <w:rFonts w:cs="Times New Roman"/>
                <w:spacing w:val="38"/>
                <w:lang w:val="el-GR"/>
              </w:rPr>
              <w:t xml:space="preserve"> </w:t>
            </w:r>
            <w:r>
              <w:rPr>
                <w:rFonts w:cs="Times New Roman"/>
                <w:spacing w:val="-1"/>
                <w:lang w:val="el-GR"/>
              </w:rPr>
              <w:t>αποφράξεις,</w:t>
            </w:r>
            <w:r>
              <w:rPr>
                <w:rFonts w:cs="Times New Roman"/>
                <w:spacing w:val="38"/>
                <w:lang w:val="el-GR"/>
              </w:rPr>
              <w:t xml:space="preserve"> </w:t>
            </w:r>
            <w:r>
              <w:rPr>
                <w:rFonts w:cs="Times New Roman"/>
                <w:lang w:val="el-GR"/>
              </w:rPr>
              <w:t>αλλά</w:t>
            </w:r>
            <w:r>
              <w:rPr>
                <w:rFonts w:cs="Times New Roman"/>
                <w:spacing w:val="37"/>
                <w:lang w:val="el-GR"/>
              </w:rPr>
              <w:t xml:space="preserve"> </w:t>
            </w:r>
            <w:r>
              <w:rPr>
                <w:rFonts w:cs="Times New Roman"/>
                <w:lang w:val="el-GR"/>
              </w:rPr>
              <w:t>και</w:t>
            </w:r>
            <w:r>
              <w:rPr>
                <w:rFonts w:cs="Times New Roman"/>
                <w:spacing w:val="38"/>
                <w:lang w:val="el-GR"/>
              </w:rPr>
              <w:t xml:space="preserve"> </w:t>
            </w:r>
            <w:r>
              <w:rPr>
                <w:rFonts w:cs="Times New Roman"/>
                <w:spacing w:val="-1"/>
                <w:lang w:val="el-GR"/>
              </w:rPr>
              <w:t>εφαρμογή</w:t>
            </w:r>
            <w:r>
              <w:rPr>
                <w:rFonts w:cs="Times New Roman"/>
                <w:spacing w:val="67"/>
                <w:lang w:val="el-GR"/>
              </w:rPr>
              <w:t xml:space="preserve"> </w:t>
            </w:r>
            <w:r>
              <w:rPr>
                <w:rFonts w:cs="Times New Roman"/>
                <w:spacing w:val="-1"/>
                <w:lang w:val="el-GR"/>
              </w:rPr>
              <w:t>της</w:t>
            </w:r>
            <w:r>
              <w:rPr>
                <w:rFonts w:cs="Times New Roman"/>
                <w:spacing w:val="56"/>
                <w:lang w:val="el-GR"/>
              </w:rPr>
              <w:t xml:space="preserve"> </w:t>
            </w:r>
            <w:r>
              <w:rPr>
                <w:rFonts w:cs="Times New Roman"/>
                <w:spacing w:val="-1"/>
                <w:lang w:val="el-GR"/>
              </w:rPr>
              <w:t>εξειδικευμένης</w:t>
            </w:r>
            <w:r>
              <w:rPr>
                <w:rFonts w:cs="Times New Roman"/>
                <w:spacing w:val="56"/>
                <w:lang w:val="el-GR"/>
              </w:rPr>
              <w:t xml:space="preserve"> </w:t>
            </w:r>
            <w:r>
              <w:rPr>
                <w:rFonts w:cs="Times New Roman"/>
                <w:spacing w:val="-1"/>
                <w:lang w:val="el-GR"/>
              </w:rPr>
              <w:t>τεχνικής</w:t>
            </w:r>
            <w:r>
              <w:rPr>
                <w:rFonts w:cs="Times New Roman"/>
                <w:spacing w:val="52"/>
                <w:lang w:val="el-GR"/>
              </w:rPr>
              <w:t xml:space="preserve"> </w:t>
            </w:r>
            <w:r>
              <w:rPr>
                <w:rFonts w:cs="Times New Roman"/>
                <w:spacing w:val="-1"/>
                <w:lang w:val="el-GR"/>
              </w:rPr>
              <w:t>της</w:t>
            </w:r>
            <w:r>
              <w:rPr>
                <w:rFonts w:cs="Times New Roman"/>
                <w:spacing w:val="56"/>
                <w:lang w:val="el-GR"/>
              </w:rPr>
              <w:t xml:space="preserve"> </w:t>
            </w:r>
            <w:r>
              <w:rPr>
                <w:rFonts w:cs="Times New Roman"/>
                <w:spacing w:val="-1"/>
                <w:lang w:val="el-GR"/>
              </w:rPr>
              <w:t>περιστροφικής</w:t>
            </w:r>
            <w:r>
              <w:rPr>
                <w:rFonts w:cs="Times New Roman"/>
                <w:spacing w:val="56"/>
                <w:lang w:val="el-GR"/>
              </w:rPr>
              <w:t xml:space="preserve"> </w:t>
            </w:r>
            <w:r>
              <w:rPr>
                <w:rFonts w:cs="Times New Roman"/>
                <w:spacing w:val="-1"/>
                <w:lang w:val="el-GR"/>
              </w:rPr>
              <w:t>αθηρεκτομής</w:t>
            </w:r>
            <w:r>
              <w:rPr>
                <w:rFonts w:cs="Times New Roman"/>
                <w:spacing w:val="56"/>
                <w:lang w:val="el-GR"/>
              </w:rPr>
              <w:t xml:space="preserve"> </w:t>
            </w:r>
            <w:r>
              <w:rPr>
                <w:rFonts w:cs="Times New Roman"/>
                <w:lang w:val="el-GR"/>
              </w:rPr>
              <w:t>σε</w:t>
            </w:r>
            <w:r>
              <w:rPr>
                <w:rFonts w:cs="Times New Roman"/>
                <w:spacing w:val="56"/>
                <w:lang w:val="el-GR"/>
              </w:rPr>
              <w:t xml:space="preserve"> </w:t>
            </w:r>
            <w:r>
              <w:rPr>
                <w:rFonts w:cs="Times New Roman"/>
                <w:spacing w:val="-1"/>
                <w:lang w:val="el-GR"/>
              </w:rPr>
              <w:t>εκσεσημασμένα</w:t>
            </w:r>
            <w:r>
              <w:rPr>
                <w:rFonts w:cs="Times New Roman"/>
                <w:spacing w:val="87"/>
                <w:lang w:val="el-GR"/>
              </w:rPr>
              <w:t xml:space="preserve"> </w:t>
            </w:r>
            <w:r>
              <w:rPr>
                <w:rFonts w:cs="Times New Roman"/>
                <w:spacing w:val="-1"/>
                <w:lang w:val="el-GR"/>
              </w:rPr>
              <w:t>ασβεστωμένες στενώσεις.</w:t>
            </w:r>
          </w:p>
          <w:p w14:paraId="6C0C0B67">
            <w:pPr>
              <w:tabs>
                <w:tab w:val="center" w:pos="4153"/>
                <w:tab w:val="right" w:pos="8306"/>
              </w:tabs>
              <w:rPr>
                <w:rFonts w:ascii="Times New Roman" w:hAnsi="Times New Roman" w:eastAsia="Times New Roman" w:cs="Times New Roman"/>
                <w:b/>
                <w:color w:val="000000" w:themeColor="text1"/>
                <w:sz w:val="24"/>
                <w:szCs w:val="24"/>
                <w:lang w:val="el-GR" w:eastAsia="el-GR"/>
                <w14:textFill>
                  <w14:solidFill>
                    <w14:schemeClr w14:val="tx1"/>
                  </w14:solidFill>
                </w14:textFill>
              </w:rPr>
            </w:pPr>
          </w:p>
          <w:p w14:paraId="251E67A7">
            <w:pPr>
              <w:tabs>
                <w:tab w:val="center" w:pos="4153"/>
                <w:tab w:val="right" w:pos="8306"/>
              </w:tabs>
              <w:rPr>
                <w:rFonts w:ascii="Times New Roman" w:hAnsi="Times New Roman" w:eastAsia="Times New Roman" w:cs="Times New Roman"/>
                <w:b/>
                <w:color w:val="FF0000"/>
                <w:sz w:val="24"/>
                <w:szCs w:val="24"/>
                <w:lang w:val="el-GR" w:eastAsia="el-GR"/>
              </w:rPr>
            </w:pPr>
            <w:r>
              <w:rPr>
                <w:rFonts w:ascii="Times New Roman" w:hAnsi="Times New Roman" w:eastAsia="Times New Roman" w:cs="Times New Roman"/>
                <w:b/>
                <w:color w:val="000000" w:themeColor="text1"/>
                <w:sz w:val="24"/>
                <w:szCs w:val="24"/>
                <w:lang w:val="el-GR" w:eastAsia="el-GR"/>
                <w14:textFill>
                  <w14:solidFill>
                    <w14:schemeClr w14:val="tx1"/>
                  </w14:solidFill>
                </w14:textFill>
              </w:rPr>
              <w:t>2008-σήμερα</w:t>
            </w:r>
          </w:p>
        </w:tc>
      </w:tr>
      <w:tr w14:paraId="0EA394D7">
        <w:tblPrEx>
          <w:tblCellMar>
            <w:top w:w="0" w:type="dxa"/>
            <w:left w:w="108" w:type="dxa"/>
            <w:bottom w:w="0" w:type="dxa"/>
            <w:right w:w="108" w:type="dxa"/>
          </w:tblCellMar>
        </w:tblPrEx>
        <w:tc>
          <w:tcPr>
            <w:tcW w:w="993" w:type="dxa"/>
          </w:tcPr>
          <w:p w14:paraId="067712A1">
            <w:pPr>
              <w:tabs>
                <w:tab w:val="center" w:pos="4153"/>
                <w:tab w:val="right" w:pos="8306"/>
              </w:tabs>
              <w:rPr>
                <w:rFonts w:ascii="Times New Roman" w:hAnsi="Times New Roman" w:eastAsia="Times New Roman" w:cs="Times New Roman"/>
                <w:sz w:val="24"/>
                <w:szCs w:val="24"/>
                <w:lang w:val="el-GR" w:eastAsia="el-GR"/>
              </w:rPr>
            </w:pPr>
          </w:p>
        </w:tc>
        <w:tc>
          <w:tcPr>
            <w:tcW w:w="2444" w:type="dxa"/>
            <w:gridSpan w:val="3"/>
          </w:tcPr>
          <w:p w14:paraId="21124DA2">
            <w:pPr>
              <w:tabs>
                <w:tab w:val="center" w:pos="4153"/>
                <w:tab w:val="right" w:pos="8306"/>
              </w:tabs>
              <w:rPr>
                <w:rFonts w:ascii="Times New Roman" w:hAnsi="Times New Roman" w:eastAsia="Times New Roman" w:cs="Times New Roman"/>
                <w:color w:val="FF0000"/>
                <w:sz w:val="24"/>
                <w:szCs w:val="24"/>
                <w:lang w:val="el-GR" w:eastAsia="el-GR"/>
              </w:rPr>
            </w:pPr>
          </w:p>
        </w:tc>
        <w:tc>
          <w:tcPr>
            <w:tcW w:w="5953" w:type="dxa"/>
            <w:gridSpan w:val="2"/>
          </w:tcPr>
          <w:p w14:paraId="5638FA98">
            <w:pPr>
              <w:pStyle w:val="8"/>
              <w:ind w:left="120" w:right="118"/>
              <w:jc w:val="both"/>
              <w:rPr>
                <w:lang w:val="el-GR"/>
              </w:rPr>
            </w:pPr>
            <w:r>
              <w:rPr>
                <w:spacing w:val="-1"/>
                <w:lang w:val="el-GR"/>
              </w:rPr>
              <w:t>Εξειδίκευση</w:t>
            </w:r>
            <w:r>
              <w:rPr>
                <w:spacing w:val="35"/>
                <w:lang w:val="el-GR"/>
              </w:rPr>
              <w:t xml:space="preserve"> </w:t>
            </w:r>
            <w:r>
              <w:rPr>
                <w:lang w:val="el-GR"/>
              </w:rPr>
              <w:t>σε</w:t>
            </w:r>
            <w:r>
              <w:rPr>
                <w:spacing w:val="34"/>
                <w:lang w:val="el-GR"/>
              </w:rPr>
              <w:t xml:space="preserve"> </w:t>
            </w:r>
            <w:r>
              <w:rPr>
                <w:spacing w:val="-1"/>
                <w:lang w:val="el-GR"/>
              </w:rPr>
              <w:t>ειδικές</w:t>
            </w:r>
            <w:r>
              <w:rPr>
                <w:spacing w:val="34"/>
                <w:lang w:val="el-GR"/>
              </w:rPr>
              <w:t xml:space="preserve"> </w:t>
            </w:r>
            <w:r>
              <w:rPr>
                <w:spacing w:val="-1"/>
                <w:lang w:val="el-GR"/>
              </w:rPr>
              <w:t>αιμοδυναμικές</w:t>
            </w:r>
            <w:r>
              <w:rPr>
                <w:spacing w:val="34"/>
                <w:lang w:val="el-GR"/>
              </w:rPr>
              <w:t xml:space="preserve"> </w:t>
            </w:r>
            <w:r>
              <w:rPr>
                <w:spacing w:val="-1"/>
                <w:lang w:val="el-GR"/>
              </w:rPr>
              <w:t>τεχνικές</w:t>
            </w:r>
            <w:r>
              <w:rPr>
                <w:spacing w:val="34"/>
                <w:lang w:val="el-GR"/>
              </w:rPr>
              <w:t xml:space="preserve"> </w:t>
            </w:r>
            <w:r>
              <w:rPr>
                <w:spacing w:val="-1"/>
                <w:lang w:val="el-GR"/>
              </w:rPr>
              <w:t>εκτίμησης</w:t>
            </w:r>
            <w:r>
              <w:rPr>
                <w:spacing w:val="34"/>
                <w:lang w:val="el-GR"/>
              </w:rPr>
              <w:t xml:space="preserve"> </w:t>
            </w:r>
            <w:r>
              <w:rPr>
                <w:spacing w:val="-1"/>
                <w:lang w:val="el-GR"/>
              </w:rPr>
              <w:t>σύμπλοκων</w:t>
            </w:r>
            <w:r>
              <w:rPr>
                <w:spacing w:val="34"/>
                <w:lang w:val="el-GR"/>
              </w:rPr>
              <w:t xml:space="preserve"> </w:t>
            </w:r>
            <w:r>
              <w:rPr>
                <w:lang w:val="el-GR"/>
              </w:rPr>
              <w:t>βλαβών</w:t>
            </w:r>
            <w:r>
              <w:rPr>
                <w:spacing w:val="95"/>
                <w:lang w:val="el-GR"/>
              </w:rPr>
              <w:t xml:space="preserve"> </w:t>
            </w:r>
            <w:r>
              <w:rPr>
                <w:spacing w:val="-1"/>
                <w:lang w:val="el-GR"/>
              </w:rPr>
              <w:t>με</w:t>
            </w:r>
            <w:r>
              <w:rPr>
                <w:spacing w:val="2"/>
                <w:lang w:val="el-GR"/>
              </w:rPr>
              <w:t xml:space="preserve"> </w:t>
            </w:r>
            <w:r>
              <w:rPr>
                <w:b/>
                <w:spacing w:val="-1"/>
              </w:rPr>
              <w:t>FFR</w:t>
            </w:r>
            <w:r>
              <w:rPr>
                <w:b/>
                <w:spacing w:val="-1"/>
                <w:lang w:val="el-GR"/>
              </w:rPr>
              <w:t>,</w:t>
            </w:r>
            <w:r>
              <w:rPr>
                <w:b/>
                <w:spacing w:val="31"/>
                <w:lang w:val="el-GR"/>
              </w:rPr>
              <w:t xml:space="preserve"> </w:t>
            </w:r>
            <w:r>
              <w:rPr>
                <w:b/>
                <w:spacing w:val="-1"/>
              </w:rPr>
              <w:t>IVUS</w:t>
            </w:r>
            <w:r>
              <w:rPr>
                <w:b/>
                <w:spacing w:val="-1"/>
                <w:lang w:val="el-GR"/>
              </w:rPr>
              <w:t>,</w:t>
            </w:r>
            <w:r>
              <w:rPr>
                <w:b/>
                <w:spacing w:val="31"/>
                <w:lang w:val="el-GR"/>
              </w:rPr>
              <w:t xml:space="preserve"> </w:t>
            </w:r>
            <w:r>
              <w:rPr>
                <w:b/>
                <w:spacing w:val="-1"/>
              </w:rPr>
              <w:t>OCT</w:t>
            </w:r>
            <w:r>
              <w:rPr>
                <w:b/>
                <w:spacing w:val="31"/>
                <w:lang w:val="el-GR"/>
              </w:rPr>
              <w:t xml:space="preserve"> </w:t>
            </w:r>
            <w:r>
              <w:rPr>
                <w:spacing w:val="-1"/>
                <w:lang w:val="el-GR"/>
              </w:rPr>
              <w:t>με</w:t>
            </w:r>
            <w:r>
              <w:rPr>
                <w:spacing w:val="31"/>
                <w:lang w:val="el-GR"/>
              </w:rPr>
              <w:t xml:space="preserve"> </w:t>
            </w:r>
            <w:r>
              <w:rPr>
                <w:spacing w:val="-1"/>
                <w:lang w:val="el-GR"/>
              </w:rPr>
              <w:t>αντίστοιχες</w:t>
            </w:r>
            <w:r>
              <w:rPr>
                <w:spacing w:val="30"/>
                <w:lang w:val="el-GR"/>
              </w:rPr>
              <w:t xml:space="preserve"> </w:t>
            </w:r>
            <w:r>
              <w:rPr>
                <w:spacing w:val="-1"/>
                <w:lang w:val="el-GR"/>
              </w:rPr>
              <w:t>δημοσιεύσεις</w:t>
            </w:r>
            <w:r>
              <w:rPr>
                <w:spacing w:val="30"/>
                <w:lang w:val="el-GR"/>
              </w:rPr>
              <w:t xml:space="preserve"> </w:t>
            </w:r>
            <w:r>
              <w:rPr>
                <w:lang w:val="el-GR"/>
              </w:rPr>
              <w:t>σε</w:t>
            </w:r>
            <w:r>
              <w:rPr>
                <w:spacing w:val="31"/>
                <w:lang w:val="el-GR"/>
              </w:rPr>
              <w:t xml:space="preserve"> </w:t>
            </w:r>
            <w:r>
              <w:rPr>
                <w:spacing w:val="-1"/>
                <w:lang w:val="el-GR"/>
              </w:rPr>
              <w:t>διεθνή</w:t>
            </w:r>
            <w:r>
              <w:rPr>
                <w:spacing w:val="31"/>
                <w:lang w:val="el-GR"/>
              </w:rPr>
              <w:t xml:space="preserve"> </w:t>
            </w:r>
            <w:r>
              <w:rPr>
                <w:spacing w:val="-1"/>
                <w:lang w:val="el-GR"/>
              </w:rPr>
              <w:t>περιοδικά,</w:t>
            </w:r>
            <w:r>
              <w:rPr>
                <w:spacing w:val="31"/>
                <w:lang w:val="el-GR"/>
              </w:rPr>
              <w:t xml:space="preserve"> </w:t>
            </w:r>
            <w:r>
              <w:rPr>
                <w:lang w:val="el-GR"/>
              </w:rPr>
              <w:t>όπως</w:t>
            </w:r>
            <w:r>
              <w:rPr>
                <w:spacing w:val="30"/>
                <w:lang w:val="el-GR"/>
              </w:rPr>
              <w:t xml:space="preserve"> </w:t>
            </w:r>
            <w:r>
              <w:rPr>
                <w:spacing w:val="-1"/>
                <w:lang w:val="el-GR"/>
              </w:rPr>
              <w:t>και</w:t>
            </w:r>
            <w:r>
              <w:rPr>
                <w:spacing w:val="81"/>
                <w:lang w:val="el-GR"/>
              </w:rPr>
              <w:t xml:space="preserve"> </w:t>
            </w:r>
            <w:r>
              <w:rPr>
                <w:spacing w:val="-1"/>
                <w:lang w:val="el-GR"/>
              </w:rPr>
              <w:t xml:space="preserve">παρουσιάσεις </w:t>
            </w:r>
            <w:r>
              <w:rPr>
                <w:lang w:val="el-GR"/>
              </w:rPr>
              <w:t xml:space="preserve">σε </w:t>
            </w:r>
            <w:r>
              <w:rPr>
                <w:spacing w:val="-1"/>
                <w:lang w:val="el-GR"/>
              </w:rPr>
              <w:t>διεθνή</w:t>
            </w:r>
            <w:r>
              <w:rPr>
                <w:lang w:val="el-GR"/>
              </w:rPr>
              <w:t xml:space="preserve"> </w:t>
            </w:r>
            <w:r>
              <w:rPr>
                <w:spacing w:val="-1"/>
                <w:lang w:val="el-GR"/>
              </w:rPr>
              <w:t>συνέδρια.</w:t>
            </w:r>
          </w:p>
          <w:p w14:paraId="62F282A4">
            <w:pPr>
              <w:pStyle w:val="8"/>
              <w:ind w:left="120" w:right="116"/>
              <w:jc w:val="both"/>
              <w:rPr>
                <w:spacing w:val="-1"/>
                <w:lang w:val="el-GR"/>
              </w:rPr>
            </w:pPr>
            <w:r>
              <w:rPr>
                <w:spacing w:val="-1"/>
                <w:lang w:val="el-GR"/>
              </w:rPr>
              <w:t>Ειδικά</w:t>
            </w:r>
            <w:r>
              <w:rPr>
                <w:spacing w:val="45"/>
                <w:lang w:val="el-GR"/>
              </w:rPr>
              <w:t xml:space="preserve"> </w:t>
            </w:r>
            <w:r>
              <w:rPr>
                <w:spacing w:val="-1"/>
                <w:lang w:val="el-GR"/>
              </w:rPr>
              <w:t>για</w:t>
            </w:r>
            <w:r>
              <w:rPr>
                <w:spacing w:val="44"/>
                <w:lang w:val="el-GR"/>
              </w:rPr>
              <w:t xml:space="preserve"> </w:t>
            </w:r>
            <w:r>
              <w:rPr>
                <w:spacing w:val="-1"/>
                <w:lang w:val="el-GR"/>
              </w:rPr>
              <w:t>το</w:t>
            </w:r>
            <w:r>
              <w:rPr>
                <w:spacing w:val="45"/>
                <w:lang w:val="el-GR"/>
              </w:rPr>
              <w:t xml:space="preserve"> </w:t>
            </w:r>
            <w:r>
              <w:rPr>
                <w:spacing w:val="-1"/>
              </w:rPr>
              <w:t>FFR</w:t>
            </w:r>
            <w:r>
              <w:rPr>
                <w:spacing w:val="-1"/>
                <w:lang w:val="el-GR"/>
              </w:rPr>
              <w:t>,</w:t>
            </w:r>
            <w:r>
              <w:rPr>
                <w:spacing w:val="45"/>
                <w:lang w:val="el-GR"/>
              </w:rPr>
              <w:t xml:space="preserve"> </w:t>
            </w:r>
            <w:r>
              <w:rPr>
                <w:lang w:val="el-GR"/>
              </w:rPr>
              <w:t>στα</w:t>
            </w:r>
            <w:r>
              <w:rPr>
                <w:spacing w:val="45"/>
                <w:lang w:val="el-GR"/>
              </w:rPr>
              <w:t xml:space="preserve"> </w:t>
            </w:r>
            <w:r>
              <w:rPr>
                <w:spacing w:val="-1"/>
                <w:lang w:val="el-GR"/>
              </w:rPr>
              <w:t>πλαίσια</w:t>
            </w:r>
            <w:r>
              <w:rPr>
                <w:spacing w:val="45"/>
                <w:lang w:val="el-GR"/>
              </w:rPr>
              <w:t xml:space="preserve"> </w:t>
            </w:r>
            <w:r>
              <w:rPr>
                <w:spacing w:val="-1"/>
                <w:lang w:val="el-GR"/>
              </w:rPr>
              <w:t>της</w:t>
            </w:r>
            <w:r>
              <w:rPr>
                <w:spacing w:val="45"/>
                <w:lang w:val="el-GR"/>
              </w:rPr>
              <w:t xml:space="preserve"> </w:t>
            </w:r>
            <w:r>
              <w:rPr>
                <w:spacing w:val="-1"/>
                <w:lang w:val="el-GR"/>
              </w:rPr>
              <w:t>εξέλιξης</w:t>
            </w:r>
            <w:r>
              <w:rPr>
                <w:spacing w:val="44"/>
                <w:lang w:val="el-GR"/>
              </w:rPr>
              <w:t xml:space="preserve"> </w:t>
            </w:r>
            <w:r>
              <w:rPr>
                <w:spacing w:val="-1"/>
                <w:lang w:val="el-GR"/>
              </w:rPr>
              <w:t>νέων</w:t>
            </w:r>
            <w:r>
              <w:rPr>
                <w:spacing w:val="45"/>
                <w:lang w:val="el-GR"/>
              </w:rPr>
              <w:t xml:space="preserve"> </w:t>
            </w:r>
            <w:r>
              <w:rPr>
                <w:spacing w:val="-1"/>
                <w:lang w:val="el-GR"/>
              </w:rPr>
              <w:t>υλικών,</w:t>
            </w:r>
            <w:r>
              <w:rPr>
                <w:spacing w:val="45"/>
                <w:lang w:val="el-GR"/>
              </w:rPr>
              <w:t xml:space="preserve"> </w:t>
            </w:r>
            <w:r>
              <w:rPr>
                <w:spacing w:val="-1"/>
                <w:lang w:val="el-GR"/>
              </w:rPr>
              <w:t>ήμουν</w:t>
            </w:r>
            <w:r>
              <w:rPr>
                <w:spacing w:val="45"/>
                <w:lang w:val="el-GR"/>
              </w:rPr>
              <w:t xml:space="preserve"> </w:t>
            </w:r>
            <w:r>
              <w:rPr>
                <w:spacing w:val="-1"/>
                <w:lang w:val="el-GR"/>
              </w:rPr>
              <w:t>δοκιμαστής</w:t>
            </w:r>
            <w:r>
              <w:rPr>
                <w:spacing w:val="45"/>
                <w:lang w:val="el-GR"/>
              </w:rPr>
              <w:t xml:space="preserve"> </w:t>
            </w:r>
            <w:r>
              <w:rPr>
                <w:lang w:val="el-GR"/>
              </w:rPr>
              <w:t>σε</w:t>
            </w:r>
            <w:r>
              <w:rPr>
                <w:spacing w:val="81"/>
                <w:lang w:val="el-GR"/>
              </w:rPr>
              <w:t xml:space="preserve"> </w:t>
            </w:r>
            <w:r>
              <w:rPr>
                <w:spacing w:val="-1"/>
                <w:lang w:val="el-GR"/>
              </w:rPr>
              <w:t>πειραματικό</w:t>
            </w:r>
            <w:r>
              <w:rPr>
                <w:spacing w:val="44"/>
                <w:lang w:val="el-GR"/>
              </w:rPr>
              <w:t xml:space="preserve"> </w:t>
            </w:r>
            <w:r>
              <w:rPr>
                <w:spacing w:val="-1"/>
                <w:lang w:val="el-GR"/>
              </w:rPr>
              <w:t>επίπεδο</w:t>
            </w:r>
            <w:r>
              <w:rPr>
                <w:spacing w:val="45"/>
                <w:lang w:val="el-GR"/>
              </w:rPr>
              <w:t xml:space="preserve"> </w:t>
            </w:r>
            <w:r>
              <w:rPr>
                <w:lang w:val="el-GR"/>
              </w:rPr>
              <w:t>σε</w:t>
            </w:r>
            <w:r>
              <w:rPr>
                <w:spacing w:val="46"/>
                <w:lang w:val="el-GR"/>
              </w:rPr>
              <w:t xml:space="preserve"> </w:t>
            </w:r>
            <w:r>
              <w:rPr>
                <w:spacing w:val="-1"/>
                <w:lang w:val="el-GR"/>
              </w:rPr>
              <w:t>γουρούνια</w:t>
            </w:r>
            <w:r>
              <w:rPr>
                <w:spacing w:val="47"/>
                <w:lang w:val="el-GR"/>
              </w:rPr>
              <w:t xml:space="preserve"> </w:t>
            </w:r>
            <w:r>
              <w:rPr>
                <w:spacing w:val="-1"/>
                <w:lang w:val="el-GR"/>
              </w:rPr>
              <w:t>της</w:t>
            </w:r>
            <w:r>
              <w:rPr>
                <w:spacing w:val="45"/>
                <w:lang w:val="el-GR"/>
              </w:rPr>
              <w:t xml:space="preserve"> </w:t>
            </w:r>
            <w:r>
              <w:rPr>
                <w:spacing w:val="-1"/>
                <w:lang w:val="el-GR"/>
              </w:rPr>
              <w:t>εφαρμογής</w:t>
            </w:r>
            <w:r>
              <w:rPr>
                <w:spacing w:val="45"/>
                <w:lang w:val="el-GR"/>
              </w:rPr>
              <w:t xml:space="preserve"> </w:t>
            </w:r>
            <w:r>
              <w:rPr>
                <w:spacing w:val="-1"/>
                <w:lang w:val="el-GR"/>
              </w:rPr>
              <w:t>του</w:t>
            </w:r>
            <w:r>
              <w:rPr>
                <w:spacing w:val="45"/>
                <w:lang w:val="el-GR"/>
              </w:rPr>
              <w:t xml:space="preserve"> </w:t>
            </w:r>
            <w:r>
              <w:rPr>
                <w:lang w:val="el-GR"/>
              </w:rPr>
              <w:t>ειδικού</w:t>
            </w:r>
            <w:r>
              <w:rPr>
                <w:spacing w:val="45"/>
                <w:lang w:val="el-GR"/>
              </w:rPr>
              <w:t xml:space="preserve"> </w:t>
            </w:r>
            <w:r>
              <w:rPr>
                <w:spacing w:val="-1"/>
                <w:lang w:val="el-GR"/>
              </w:rPr>
              <w:t>σύρματος</w:t>
            </w:r>
            <w:r>
              <w:rPr>
                <w:spacing w:val="45"/>
                <w:lang w:val="el-GR"/>
              </w:rPr>
              <w:t xml:space="preserve"> </w:t>
            </w:r>
            <w:r>
              <w:rPr>
                <w:spacing w:val="-1"/>
              </w:rPr>
              <w:t>COMET</w:t>
            </w:r>
            <w:r>
              <w:rPr>
                <w:spacing w:val="85"/>
                <w:lang w:val="el-GR"/>
              </w:rPr>
              <w:t xml:space="preserve"> </w:t>
            </w:r>
            <w:r>
              <w:rPr>
                <w:spacing w:val="-1"/>
              </w:rPr>
              <w:t>Pressure</w:t>
            </w:r>
            <w:r>
              <w:rPr>
                <w:lang w:val="el-GR"/>
              </w:rPr>
              <w:t xml:space="preserve"> </w:t>
            </w:r>
            <w:r>
              <w:rPr>
                <w:spacing w:val="-1"/>
              </w:rPr>
              <w:t>Guidewire</w:t>
            </w:r>
            <w:r>
              <w:rPr>
                <w:lang w:val="el-GR"/>
              </w:rPr>
              <w:t xml:space="preserve">  </w:t>
            </w:r>
            <w:r>
              <w:rPr>
                <w:spacing w:val="-1"/>
                <w:lang w:val="el-GR"/>
              </w:rPr>
              <w:t xml:space="preserve">για την </w:t>
            </w:r>
            <w:r>
              <w:rPr>
                <w:spacing w:val="-1"/>
              </w:rPr>
              <w:t>Boston</w:t>
            </w:r>
            <w:r>
              <w:rPr>
                <w:spacing w:val="-1"/>
                <w:lang w:val="el-GR"/>
              </w:rPr>
              <w:t xml:space="preserve"> </w:t>
            </w:r>
            <w:r>
              <w:rPr>
                <w:spacing w:val="-1"/>
              </w:rPr>
              <w:t>Scientific</w:t>
            </w:r>
            <w:r>
              <w:rPr>
                <w:spacing w:val="-1"/>
                <w:lang w:val="el-GR"/>
              </w:rPr>
              <w:t>.</w:t>
            </w:r>
          </w:p>
          <w:p w14:paraId="0C8ABD3A">
            <w:pPr>
              <w:tabs>
                <w:tab w:val="center" w:pos="4153"/>
                <w:tab w:val="right" w:pos="8306"/>
              </w:tabs>
              <w:rPr>
                <w:rFonts w:ascii="Times New Roman" w:hAnsi="Times New Roman" w:eastAsia="Times New Roman" w:cs="Times New Roman"/>
                <w:b/>
                <w:sz w:val="24"/>
                <w:szCs w:val="24"/>
                <w:lang w:val="el-GR" w:eastAsia="el-GR"/>
              </w:rPr>
            </w:pPr>
          </w:p>
          <w:p w14:paraId="4189FFE9">
            <w:pPr>
              <w:tabs>
                <w:tab w:val="center" w:pos="4153"/>
                <w:tab w:val="right" w:pos="8306"/>
              </w:tabs>
              <w:rPr>
                <w:rFonts w:ascii="Times New Roman" w:hAnsi="Times New Roman" w:eastAsia="Times New Roman" w:cs="Times New Roman"/>
                <w:b/>
                <w:color w:val="FF0000"/>
                <w:sz w:val="24"/>
                <w:szCs w:val="24"/>
                <w:lang w:val="el-GR" w:eastAsia="el-GR"/>
              </w:rPr>
            </w:pPr>
            <w:r>
              <w:rPr>
                <w:rFonts w:ascii="Times New Roman" w:hAnsi="Times New Roman" w:eastAsia="Times New Roman" w:cs="Times New Roman"/>
                <w:b/>
                <w:sz w:val="24"/>
                <w:szCs w:val="24"/>
                <w:lang w:val="el-GR" w:eastAsia="el-GR"/>
              </w:rPr>
              <w:t>2015- 2017</w:t>
            </w:r>
          </w:p>
          <w:p w14:paraId="662B5D11">
            <w:pPr>
              <w:pStyle w:val="8"/>
              <w:ind w:left="120" w:right="116"/>
              <w:jc w:val="both"/>
              <w:rPr>
                <w:spacing w:val="-1"/>
                <w:lang w:val="el-GR"/>
              </w:rPr>
            </w:pPr>
            <w:r>
              <w:rPr>
                <w:spacing w:val="-1"/>
                <w:lang w:val="el-GR"/>
              </w:rPr>
              <w:t>Συμμετοχή σε εκπαιδευτικό πρόγραμμα εμφύτευσης διαδερμικών βαλβίδων Core Valve από το 2015 με 35 εμφυτεύσεις, στο ΠΓΝΠ, με επιβλέποντες επισκέπτη ειδικό και τον αναπληρωτή καθηγητή κ. Γ. Χάχαλη</w:t>
            </w:r>
          </w:p>
          <w:p w14:paraId="289E43B2">
            <w:pPr>
              <w:tabs>
                <w:tab w:val="center" w:pos="4153"/>
                <w:tab w:val="right" w:pos="8306"/>
              </w:tabs>
              <w:jc w:val="both"/>
              <w:rPr>
                <w:rFonts w:ascii="Times New Roman" w:hAnsi="Times New Roman" w:eastAsia="Times New Roman" w:cs="Times New Roman"/>
                <w:b/>
                <w:color w:val="000000" w:themeColor="text1"/>
                <w:sz w:val="24"/>
                <w:szCs w:val="24"/>
                <w:lang w:val="el-GR" w:eastAsia="el-GR"/>
                <w14:textFill>
                  <w14:solidFill>
                    <w14:schemeClr w14:val="tx1"/>
                  </w14:solidFill>
                </w14:textFill>
              </w:rPr>
            </w:pPr>
          </w:p>
          <w:p w14:paraId="5A97DA6E">
            <w:pPr>
              <w:tabs>
                <w:tab w:val="center" w:pos="4153"/>
                <w:tab w:val="right" w:pos="8306"/>
              </w:tabs>
              <w:jc w:val="both"/>
              <w:rPr>
                <w:rFonts w:ascii="Times New Roman" w:hAnsi="Times New Roman" w:eastAsia="Times New Roman" w:cs="Times New Roman"/>
                <w:b/>
                <w:color w:val="FF0000"/>
                <w:sz w:val="24"/>
                <w:szCs w:val="24"/>
                <w:lang w:val="el-GR" w:eastAsia="el-GR"/>
              </w:rPr>
            </w:pPr>
            <w:r>
              <w:rPr>
                <w:rFonts w:ascii="Times New Roman" w:hAnsi="Times New Roman" w:eastAsia="Times New Roman" w:cs="Times New Roman"/>
                <w:b/>
                <w:color w:val="000000" w:themeColor="text1"/>
                <w:sz w:val="24"/>
                <w:szCs w:val="24"/>
                <w:lang w:val="el-GR" w:eastAsia="el-GR"/>
                <w14:textFill>
                  <w14:solidFill>
                    <w14:schemeClr w14:val="tx1"/>
                  </w14:solidFill>
                </w14:textFill>
              </w:rPr>
              <w:t>2017 - σήμερα</w:t>
            </w:r>
          </w:p>
        </w:tc>
      </w:tr>
      <w:tr w14:paraId="1252B383">
        <w:tblPrEx>
          <w:tblCellMar>
            <w:top w:w="0" w:type="dxa"/>
            <w:left w:w="108" w:type="dxa"/>
            <w:bottom w:w="0" w:type="dxa"/>
            <w:right w:w="108" w:type="dxa"/>
          </w:tblCellMar>
        </w:tblPrEx>
        <w:tc>
          <w:tcPr>
            <w:tcW w:w="993" w:type="dxa"/>
          </w:tcPr>
          <w:p w14:paraId="3491BEA5">
            <w:pPr>
              <w:tabs>
                <w:tab w:val="center" w:pos="4153"/>
                <w:tab w:val="right" w:pos="8306"/>
              </w:tabs>
              <w:rPr>
                <w:rFonts w:ascii="Times New Roman" w:hAnsi="Times New Roman" w:eastAsia="Times New Roman" w:cs="Times New Roman"/>
                <w:sz w:val="24"/>
                <w:szCs w:val="24"/>
                <w:lang w:val="el-GR" w:eastAsia="el-GR"/>
              </w:rPr>
            </w:pPr>
          </w:p>
        </w:tc>
        <w:tc>
          <w:tcPr>
            <w:tcW w:w="2444" w:type="dxa"/>
            <w:gridSpan w:val="3"/>
          </w:tcPr>
          <w:p w14:paraId="564B7ECE">
            <w:pPr>
              <w:tabs>
                <w:tab w:val="center" w:pos="4153"/>
                <w:tab w:val="right" w:pos="8306"/>
              </w:tabs>
              <w:rPr>
                <w:rFonts w:ascii="Times New Roman" w:hAnsi="Times New Roman" w:eastAsia="Times New Roman" w:cs="Times New Roman"/>
                <w:color w:val="FF0000"/>
                <w:sz w:val="24"/>
                <w:szCs w:val="24"/>
                <w:lang w:val="el-GR" w:eastAsia="el-GR"/>
              </w:rPr>
            </w:pPr>
          </w:p>
        </w:tc>
        <w:tc>
          <w:tcPr>
            <w:tcW w:w="5953" w:type="dxa"/>
            <w:gridSpan w:val="2"/>
          </w:tcPr>
          <w:p w14:paraId="0CBB8349">
            <w:pPr>
              <w:pStyle w:val="8"/>
              <w:ind w:left="120" w:right="116"/>
              <w:jc w:val="both"/>
              <w:rPr>
                <w:spacing w:val="-1"/>
                <w:lang w:val="el-GR"/>
              </w:rPr>
            </w:pPr>
            <w:r>
              <w:rPr>
                <w:spacing w:val="-1"/>
                <w:lang w:val="el-GR"/>
              </w:rPr>
              <w:t xml:space="preserve">Ανάπτυξη προγράμματος αγγειοπλαστικών σε ασθενείς με χρόνια ολική απόφραξη </w:t>
            </w:r>
            <w:r>
              <w:rPr>
                <w:b/>
                <w:spacing w:val="-1"/>
                <w:lang w:val="el-GR"/>
              </w:rPr>
              <w:t>(</w:t>
            </w:r>
            <w:r>
              <w:rPr>
                <w:b/>
                <w:spacing w:val="-1"/>
              </w:rPr>
              <w:t>CTO</w:t>
            </w:r>
            <w:r>
              <w:rPr>
                <w:b/>
                <w:spacing w:val="-1"/>
                <w:lang w:val="el-GR"/>
              </w:rPr>
              <w:t>),</w:t>
            </w:r>
            <w:r>
              <w:rPr>
                <w:spacing w:val="-1"/>
                <w:lang w:val="el-GR"/>
              </w:rPr>
              <w:t xml:space="preserve"> καθώς επίσης και αντιμετώπιση ασθενών με σοβαρή ασβέστωση των στεφανιαιων αγγείων με περιστροφική αθηρεκτομή </w:t>
            </w:r>
            <w:r>
              <w:rPr>
                <w:b/>
                <w:spacing w:val="-1"/>
                <w:lang w:val="el-GR"/>
              </w:rPr>
              <w:t>(</w:t>
            </w:r>
            <w:r>
              <w:rPr>
                <w:b/>
                <w:spacing w:val="-1"/>
              </w:rPr>
              <w:t>Rotablation</w:t>
            </w:r>
            <w:r>
              <w:rPr>
                <w:b/>
                <w:spacing w:val="-1"/>
                <w:lang w:val="el-GR"/>
              </w:rPr>
              <w:t>)</w:t>
            </w:r>
            <w:r>
              <w:rPr>
                <w:spacing w:val="-1"/>
                <w:lang w:val="el-GR"/>
              </w:rPr>
              <w:t xml:space="preserve"> και ενδοαγγειακή λιθοτριψία </w:t>
            </w:r>
            <w:r>
              <w:rPr>
                <w:b/>
                <w:bCs/>
                <w:spacing w:val="-1"/>
                <w:lang w:val="el-GR"/>
              </w:rPr>
              <w:t>(</w:t>
            </w:r>
            <w:r>
              <w:rPr>
                <w:b/>
                <w:bCs/>
                <w:spacing w:val="-1"/>
              </w:rPr>
              <w:t>Shock</w:t>
            </w:r>
            <w:r>
              <w:rPr>
                <w:b/>
                <w:bCs/>
                <w:spacing w:val="-1"/>
                <w:lang w:val="el-GR"/>
              </w:rPr>
              <w:t xml:space="preserve"> </w:t>
            </w:r>
            <w:r>
              <w:rPr>
                <w:b/>
                <w:bCs/>
                <w:spacing w:val="-1"/>
              </w:rPr>
              <w:t>wave</w:t>
            </w:r>
            <w:r>
              <w:rPr>
                <w:b/>
                <w:bCs/>
                <w:spacing w:val="-1"/>
                <w:lang w:val="el-GR"/>
              </w:rPr>
              <w:t xml:space="preserve"> </w:t>
            </w:r>
            <w:r>
              <w:rPr>
                <w:b/>
                <w:bCs/>
                <w:spacing w:val="-1"/>
              </w:rPr>
              <w:t>balloon</w:t>
            </w:r>
            <w:r>
              <w:rPr>
                <w:b/>
                <w:bCs/>
                <w:spacing w:val="-1"/>
                <w:lang w:val="el-GR"/>
              </w:rPr>
              <w:t xml:space="preserve"> </w:t>
            </w:r>
            <w:r>
              <w:rPr>
                <w:b/>
                <w:bCs/>
                <w:spacing w:val="-1"/>
              </w:rPr>
              <w:t>Intravascular</w:t>
            </w:r>
            <w:r>
              <w:rPr>
                <w:b/>
                <w:bCs/>
                <w:spacing w:val="-1"/>
                <w:lang w:val="el-GR"/>
              </w:rPr>
              <w:t xml:space="preserve"> </w:t>
            </w:r>
            <w:r>
              <w:rPr>
                <w:b/>
                <w:bCs/>
                <w:spacing w:val="-1"/>
              </w:rPr>
              <w:t>Lithotripsy</w:t>
            </w:r>
            <w:r>
              <w:rPr>
                <w:b/>
                <w:bCs/>
                <w:spacing w:val="-1"/>
                <w:lang w:val="el-GR"/>
              </w:rPr>
              <w:t>)</w:t>
            </w:r>
            <w:r>
              <w:rPr>
                <w:spacing w:val="-1"/>
                <w:lang w:val="el-GR"/>
              </w:rPr>
              <w:t xml:space="preserve"> σε συνεργασία με τον καθηγητή κ. Νταβλούρο.</w:t>
            </w:r>
          </w:p>
          <w:p w14:paraId="51CF33F8">
            <w:pPr>
              <w:pStyle w:val="8"/>
              <w:ind w:left="120" w:right="116"/>
              <w:jc w:val="both"/>
              <w:rPr>
                <w:spacing w:val="-1"/>
                <w:lang w:val="el-GR"/>
              </w:rPr>
            </w:pPr>
          </w:p>
          <w:p w14:paraId="3D71AFA7">
            <w:pPr>
              <w:pStyle w:val="8"/>
              <w:ind w:left="120" w:right="116"/>
              <w:jc w:val="both"/>
              <w:rPr>
                <w:b/>
                <w:bCs/>
                <w:spacing w:val="-1"/>
                <w:lang w:val="el-GR"/>
              </w:rPr>
            </w:pPr>
            <w:r>
              <w:rPr>
                <w:b/>
                <w:bCs/>
                <w:spacing w:val="-1"/>
                <w:lang w:val="el-GR"/>
              </w:rPr>
              <w:t>Ιανουάριος 2023 εως σήμερα</w:t>
            </w:r>
          </w:p>
          <w:p w14:paraId="78EC0A43">
            <w:pPr>
              <w:pStyle w:val="8"/>
              <w:ind w:left="120" w:right="116"/>
              <w:jc w:val="both"/>
              <w:rPr>
                <w:rFonts w:cs="Times New Roman"/>
                <w:lang w:val="el-GR"/>
              </w:rPr>
            </w:pPr>
            <w:r>
              <w:rPr>
                <w:spacing w:val="-1"/>
                <w:lang w:val="el-GR"/>
              </w:rPr>
              <w:t>Επανέναρξη προγράμματος δομικών καρδιοπαθειών με εμφύτευση 73 διαδερμικών βαλβίδων κ πραγματοπιώντας 5 συγκλείσεις ανοικτών ωοηδών τρημάτων κ 3 ωτίων αριστερού κόλπου, σε συνεργασία με τον καθηγητή καρδιολογίας κ. Νταβλούρο.</w:t>
            </w:r>
          </w:p>
        </w:tc>
      </w:tr>
      <w:tr w14:paraId="1DF2CD25">
        <w:tblPrEx>
          <w:tblCellMar>
            <w:top w:w="0" w:type="dxa"/>
            <w:left w:w="108" w:type="dxa"/>
            <w:bottom w:w="0" w:type="dxa"/>
            <w:right w:w="108" w:type="dxa"/>
          </w:tblCellMar>
        </w:tblPrEx>
        <w:tc>
          <w:tcPr>
            <w:tcW w:w="993" w:type="dxa"/>
          </w:tcPr>
          <w:p w14:paraId="7D9E0832">
            <w:pPr>
              <w:tabs>
                <w:tab w:val="center" w:pos="4153"/>
                <w:tab w:val="right" w:pos="8306"/>
              </w:tabs>
              <w:rPr>
                <w:rFonts w:ascii="Times New Roman" w:hAnsi="Times New Roman" w:eastAsia="Times New Roman" w:cs="Times New Roman"/>
                <w:b/>
                <w:sz w:val="24"/>
                <w:szCs w:val="24"/>
                <w:lang w:val="el-GR" w:eastAsia="el-GR"/>
              </w:rPr>
            </w:pPr>
          </w:p>
          <w:p w14:paraId="3F8343A4">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8.</w:t>
            </w:r>
          </w:p>
        </w:tc>
        <w:tc>
          <w:tcPr>
            <w:tcW w:w="2444" w:type="dxa"/>
            <w:gridSpan w:val="3"/>
          </w:tcPr>
          <w:p w14:paraId="412E969E">
            <w:pPr>
              <w:tabs>
                <w:tab w:val="center" w:pos="4153"/>
                <w:tab w:val="right" w:pos="8306"/>
              </w:tabs>
              <w:ind w:right="-2950"/>
              <w:rPr>
                <w:rFonts w:ascii="Times New Roman" w:hAnsi="Times New Roman" w:eastAsia="Times New Roman" w:cs="Times New Roman"/>
                <w:bCs/>
                <w:sz w:val="24"/>
                <w:szCs w:val="24"/>
                <w:lang w:val="el-GR" w:eastAsia="el-GR"/>
              </w:rPr>
            </w:pPr>
          </w:p>
          <w:p w14:paraId="7CE24879">
            <w:pPr>
              <w:tabs>
                <w:tab w:val="center" w:pos="4153"/>
                <w:tab w:val="right" w:pos="8306"/>
              </w:tabs>
              <w:ind w:right="-2950"/>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ΕΡΓΑΣΙΑΚΗ ΠΕΙΡΑ</w:t>
            </w:r>
          </w:p>
          <w:p w14:paraId="29C6D401">
            <w:pPr>
              <w:tabs>
                <w:tab w:val="center" w:pos="4153"/>
                <w:tab w:val="right" w:pos="8306"/>
              </w:tabs>
              <w:ind w:right="-2950"/>
              <w:rPr>
                <w:rFonts w:ascii="Times New Roman" w:hAnsi="Times New Roman" w:eastAsia="Times New Roman" w:cs="Times New Roman"/>
                <w:b/>
                <w:color w:val="FF0000"/>
                <w:sz w:val="24"/>
                <w:szCs w:val="24"/>
                <w:lang w:val="el-GR" w:eastAsia="el-GR"/>
              </w:rPr>
            </w:pPr>
          </w:p>
        </w:tc>
        <w:tc>
          <w:tcPr>
            <w:tcW w:w="5953" w:type="dxa"/>
            <w:gridSpan w:val="2"/>
          </w:tcPr>
          <w:p w14:paraId="4BBFF3A5">
            <w:pPr>
              <w:tabs>
                <w:tab w:val="center" w:pos="4153"/>
                <w:tab w:val="right" w:pos="8306"/>
              </w:tabs>
              <w:rPr>
                <w:rFonts w:ascii="Times New Roman" w:hAnsi="Times New Roman" w:eastAsia="Times New Roman" w:cs="Times New Roman"/>
                <w:bCs/>
                <w:sz w:val="24"/>
                <w:szCs w:val="24"/>
                <w:lang w:val="el-GR" w:eastAsia="el-GR"/>
              </w:rPr>
            </w:pPr>
          </w:p>
        </w:tc>
      </w:tr>
      <w:tr w14:paraId="41188B19">
        <w:tblPrEx>
          <w:tblCellMar>
            <w:top w:w="0" w:type="dxa"/>
            <w:left w:w="108" w:type="dxa"/>
            <w:bottom w:w="0" w:type="dxa"/>
            <w:right w:w="108" w:type="dxa"/>
          </w:tblCellMar>
        </w:tblPrEx>
        <w:tc>
          <w:tcPr>
            <w:tcW w:w="993" w:type="dxa"/>
          </w:tcPr>
          <w:p w14:paraId="06B4D3DF">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22F525B8">
            <w:pPr>
              <w:pStyle w:val="12"/>
              <w:numPr>
                <w:ilvl w:val="0"/>
                <w:numId w:val="2"/>
              </w:numPr>
              <w:tabs>
                <w:tab w:val="center" w:pos="4153"/>
                <w:tab w:val="right" w:pos="8306"/>
              </w:tabs>
              <w:rPr>
                <w:rFonts w:ascii="Times New Roman" w:hAnsi="Times New Roman" w:eastAsia="Times New Roman" w:cs="Times New Roman"/>
                <w:bCs/>
                <w:sz w:val="24"/>
                <w:szCs w:val="24"/>
                <w:lang w:val="el-GR" w:eastAsia="el-GR"/>
              </w:rPr>
            </w:pPr>
            <w:r>
              <w:rPr>
                <w:rFonts w:ascii="Times New Roman" w:hAnsi="Times New Roman" w:eastAsia="Times New Roman" w:cs="Times New Roman"/>
                <w:bCs/>
                <w:sz w:val="24"/>
                <w:szCs w:val="24"/>
                <w:lang w:val="el-GR" w:eastAsia="el-GR"/>
              </w:rPr>
              <w:t>Το  24/07/09  διορίστηκα επιμελητής Β  στην  Πανεπιστημιακή καρδιολογική κλινική, εν συνεχεία εξελίχθηκα σε επιμελητή Α και 30/6/200 εκλέχθηκα κ διορίστηκα επίκουρος καθηγητής παθολογίας- καρδιολογίας στο πανεπιτήμιο Πατρών.</w:t>
            </w:r>
          </w:p>
          <w:p w14:paraId="6230B3CD">
            <w:pPr>
              <w:pStyle w:val="12"/>
              <w:tabs>
                <w:tab w:val="center" w:pos="4153"/>
                <w:tab w:val="right" w:pos="8306"/>
              </w:tabs>
              <w:ind w:left="720"/>
              <w:rPr>
                <w:rFonts w:ascii="Times New Roman" w:hAnsi="Times New Roman" w:eastAsia="Times New Roman" w:cs="Times New Roman"/>
                <w:bCs/>
                <w:sz w:val="24"/>
                <w:szCs w:val="24"/>
                <w:lang w:val="el-GR" w:eastAsia="el-GR"/>
              </w:rPr>
            </w:pPr>
            <w:r>
              <w:rPr>
                <w:rFonts w:ascii="Times New Roman" w:hAnsi="Times New Roman" w:eastAsia="Times New Roman" w:cs="Times New Roman"/>
                <w:bCs/>
                <w:sz w:val="24"/>
                <w:szCs w:val="24"/>
                <w:lang w:val="el-GR" w:eastAsia="el-GR"/>
              </w:rPr>
              <w:t>Τομέας ευθύνης κ αρμοδιότητες:</w:t>
            </w:r>
            <w:r>
              <w:rPr>
                <w:bCs/>
                <w:lang w:val="el-GR"/>
              </w:rPr>
              <w:t xml:space="preserve"> </w:t>
            </w:r>
          </w:p>
          <w:p w14:paraId="016EBC9B">
            <w:pPr>
              <w:pStyle w:val="12"/>
              <w:numPr>
                <w:ilvl w:val="0"/>
                <w:numId w:val="3"/>
              </w:numPr>
              <w:tabs>
                <w:tab w:val="center" w:pos="4153"/>
                <w:tab w:val="right" w:pos="8306"/>
              </w:tabs>
              <w:rPr>
                <w:rFonts w:ascii="Times New Roman" w:hAnsi="Times New Roman" w:eastAsia="Times New Roman" w:cs="Times New Roman"/>
                <w:bCs/>
                <w:sz w:val="24"/>
                <w:szCs w:val="24"/>
                <w:lang w:val="el-GR" w:eastAsia="el-GR"/>
              </w:rPr>
            </w:pPr>
            <w:r>
              <w:rPr>
                <w:rFonts w:ascii="Times New Roman" w:hAnsi="Times New Roman" w:eastAsia="Times New Roman" w:cs="Times New Roman"/>
                <w:bCs/>
                <w:sz w:val="24"/>
                <w:szCs w:val="24"/>
                <w:lang w:val="el-GR" w:eastAsia="el-GR"/>
              </w:rPr>
              <w:t>το αιμοδυναμικό εργαστήριο,</w:t>
            </w:r>
          </w:p>
          <w:p w14:paraId="104646D3">
            <w:pPr>
              <w:pStyle w:val="12"/>
              <w:numPr>
                <w:ilvl w:val="0"/>
                <w:numId w:val="3"/>
              </w:numPr>
              <w:tabs>
                <w:tab w:val="center" w:pos="4153"/>
                <w:tab w:val="right" w:pos="8306"/>
              </w:tabs>
              <w:rPr>
                <w:rFonts w:ascii="Times New Roman" w:hAnsi="Times New Roman" w:eastAsia="Times New Roman" w:cs="Times New Roman"/>
                <w:bCs/>
                <w:sz w:val="24"/>
                <w:szCs w:val="24"/>
                <w:lang w:val="el-GR" w:eastAsia="el-GR"/>
              </w:rPr>
            </w:pPr>
            <w:r>
              <w:rPr>
                <w:rFonts w:ascii="Times New Roman" w:hAnsi="Times New Roman" w:eastAsia="Times New Roman" w:cs="Times New Roman"/>
                <w:bCs/>
                <w:sz w:val="24"/>
                <w:szCs w:val="24"/>
                <w:lang w:val="el-GR" w:eastAsia="el-GR"/>
              </w:rPr>
              <w:t xml:space="preserve">την καρδιολογική κλινική, </w:t>
            </w:r>
          </w:p>
          <w:p w14:paraId="7317CF30">
            <w:pPr>
              <w:pStyle w:val="12"/>
              <w:numPr>
                <w:ilvl w:val="0"/>
                <w:numId w:val="3"/>
              </w:numPr>
              <w:tabs>
                <w:tab w:val="center" w:pos="4153"/>
                <w:tab w:val="right" w:pos="8306"/>
              </w:tabs>
              <w:rPr>
                <w:rFonts w:ascii="Times New Roman" w:hAnsi="Times New Roman" w:eastAsia="Times New Roman" w:cs="Times New Roman"/>
                <w:bCs/>
                <w:sz w:val="24"/>
                <w:szCs w:val="24"/>
                <w:lang w:val="el-GR" w:eastAsia="el-GR"/>
              </w:rPr>
            </w:pPr>
            <w:r>
              <w:rPr>
                <w:rFonts w:ascii="Times New Roman" w:hAnsi="Times New Roman" w:eastAsia="Times New Roman" w:cs="Times New Roman"/>
                <w:bCs/>
                <w:sz w:val="24"/>
                <w:szCs w:val="24"/>
                <w:lang w:val="el-GR" w:eastAsia="el-GR"/>
              </w:rPr>
              <w:t>την μονάδα εμφραγμάτων,</w:t>
            </w:r>
          </w:p>
          <w:p w14:paraId="7374552A">
            <w:pPr>
              <w:pStyle w:val="12"/>
              <w:numPr>
                <w:ilvl w:val="0"/>
                <w:numId w:val="3"/>
              </w:numPr>
              <w:tabs>
                <w:tab w:val="center" w:pos="4153"/>
                <w:tab w:val="right" w:pos="8306"/>
              </w:tabs>
              <w:rPr>
                <w:rFonts w:ascii="Times New Roman" w:hAnsi="Times New Roman" w:eastAsia="Times New Roman" w:cs="Times New Roman"/>
                <w:bCs/>
                <w:sz w:val="24"/>
                <w:szCs w:val="24"/>
                <w:lang w:val="el-GR" w:eastAsia="el-GR"/>
              </w:rPr>
            </w:pPr>
            <w:r>
              <w:rPr>
                <w:rFonts w:ascii="Times New Roman" w:hAnsi="Times New Roman" w:eastAsia="Times New Roman" w:cs="Times New Roman"/>
                <w:bCs/>
                <w:sz w:val="24"/>
                <w:szCs w:val="24"/>
                <w:lang w:val="el-GR" w:eastAsia="el-GR"/>
              </w:rPr>
              <w:t xml:space="preserve">το τακτικό καρδιολογικό ιατρείο  </w:t>
            </w:r>
          </w:p>
          <w:p w14:paraId="50F42411">
            <w:pPr>
              <w:pStyle w:val="12"/>
              <w:numPr>
                <w:ilvl w:val="0"/>
                <w:numId w:val="3"/>
              </w:numPr>
              <w:tabs>
                <w:tab w:val="center" w:pos="4153"/>
                <w:tab w:val="right" w:pos="8306"/>
              </w:tabs>
              <w:rPr>
                <w:rFonts w:ascii="Times New Roman" w:hAnsi="Times New Roman" w:eastAsia="Times New Roman" w:cs="Times New Roman"/>
                <w:bCs/>
                <w:sz w:val="24"/>
                <w:szCs w:val="24"/>
                <w:lang w:val="el-GR" w:eastAsia="el-GR"/>
              </w:rPr>
            </w:pPr>
            <w:r>
              <w:rPr>
                <w:rFonts w:ascii="Times New Roman" w:hAnsi="Times New Roman" w:eastAsia="Times New Roman" w:cs="Times New Roman"/>
                <w:bCs/>
                <w:sz w:val="24"/>
                <w:szCs w:val="24"/>
                <w:lang w:val="el-GR" w:eastAsia="el-GR"/>
              </w:rPr>
              <w:t>το τμήμα επειγόντων περιστατικών</w:t>
            </w:r>
          </w:p>
        </w:tc>
      </w:tr>
      <w:tr w14:paraId="086B7174">
        <w:tblPrEx>
          <w:tblCellMar>
            <w:top w:w="0" w:type="dxa"/>
            <w:left w:w="108" w:type="dxa"/>
            <w:bottom w:w="0" w:type="dxa"/>
            <w:right w:w="108" w:type="dxa"/>
          </w:tblCellMar>
        </w:tblPrEx>
        <w:tc>
          <w:tcPr>
            <w:tcW w:w="993" w:type="dxa"/>
          </w:tcPr>
          <w:p w14:paraId="659D1FA3">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57D39D16">
            <w:pPr>
              <w:pStyle w:val="12"/>
              <w:numPr>
                <w:ilvl w:val="0"/>
                <w:numId w:val="2"/>
              </w:numPr>
              <w:tabs>
                <w:tab w:val="center" w:pos="4153"/>
                <w:tab w:val="right" w:pos="8306"/>
              </w:tabs>
              <w:rPr>
                <w:rFonts w:ascii="Times New Roman" w:hAnsi="Times New Roman" w:eastAsia="Times New Roman" w:cs="Times New Roman"/>
                <w:bCs/>
                <w:sz w:val="24"/>
                <w:szCs w:val="24"/>
                <w:lang w:val="el-GR" w:eastAsia="el-GR"/>
              </w:rPr>
            </w:pPr>
            <w:r>
              <w:rPr>
                <w:rFonts w:ascii="Times New Roman" w:hAnsi="Times New Roman" w:eastAsia="Times New Roman" w:cs="Times New Roman"/>
                <w:bCs/>
                <w:sz w:val="24"/>
                <w:szCs w:val="24"/>
                <w:lang w:val="el-GR" w:eastAsia="el-GR"/>
              </w:rPr>
              <w:t xml:space="preserve">Συμμετοχή στην 24ωρη κάλυψη του Τμήματος για πρωτογενείς αγγειοπλαστικές στο οξύ έμφραγμα του μυοκαρδίου, (4-6 εφημερίες ετοιμότητας το μήνα). </w:t>
            </w:r>
          </w:p>
          <w:p w14:paraId="6C3E2BE8">
            <w:pPr>
              <w:pStyle w:val="12"/>
              <w:numPr>
                <w:ilvl w:val="0"/>
                <w:numId w:val="4"/>
              </w:numPr>
              <w:tabs>
                <w:tab w:val="center" w:pos="4153"/>
                <w:tab w:val="right" w:pos="8306"/>
              </w:tabs>
              <w:rPr>
                <w:rFonts w:ascii="Times New Roman" w:hAnsi="Times New Roman" w:eastAsia="Times New Roman" w:cs="Times New Roman"/>
                <w:bCs/>
                <w:sz w:val="24"/>
                <w:szCs w:val="24"/>
                <w:lang w:val="el-GR" w:eastAsia="el-GR"/>
              </w:rPr>
            </w:pPr>
            <w:r>
              <w:rPr>
                <w:rFonts w:ascii="Times New Roman" w:hAnsi="Times New Roman" w:eastAsia="Times New Roman" w:cs="Times New Roman"/>
                <w:bCs/>
                <w:sz w:val="24"/>
                <w:szCs w:val="24"/>
                <w:lang w:val="el-GR" w:eastAsia="el-GR"/>
              </w:rPr>
              <w:t>Συμμετοχή στο πρόγραμμα ενεργών εφημεριών του Καρδιολογικού Τμήματος.</w:t>
            </w:r>
          </w:p>
          <w:p w14:paraId="28275819">
            <w:pPr>
              <w:pStyle w:val="12"/>
              <w:numPr>
                <w:ilvl w:val="0"/>
                <w:numId w:val="4"/>
              </w:numPr>
              <w:tabs>
                <w:tab w:val="center" w:pos="4153"/>
                <w:tab w:val="right" w:pos="8306"/>
              </w:tabs>
              <w:rPr>
                <w:rFonts w:ascii="Times New Roman" w:hAnsi="Times New Roman" w:eastAsia="Times New Roman" w:cs="Times New Roman"/>
                <w:bCs/>
                <w:sz w:val="24"/>
                <w:szCs w:val="24"/>
                <w:lang w:val="el-GR" w:eastAsia="el-GR"/>
              </w:rPr>
            </w:pPr>
            <w:r>
              <w:rPr>
                <w:rFonts w:ascii="Times New Roman" w:hAnsi="Times New Roman" w:eastAsia="Times New Roman" w:cs="Times New Roman"/>
                <w:bCs/>
                <w:sz w:val="24"/>
                <w:szCs w:val="24"/>
                <w:lang w:val="el-GR" w:eastAsia="el-GR"/>
              </w:rPr>
              <w:t xml:space="preserve">Ως επεμβατικός καρδιολόγος κάνω κατά μέσο όρο 15 στεφανιογραφίες ανά εβδομάδα, 8 αγγειοπλαστικές 2 εκ των οποίων σε επείγουσα βάση ως πρωτογενείς και αυτό αντιστοιχεί σε περίπου 75 επείγουσες ή αγγειοπλαστικές διάσωσης ανά έτος. </w:t>
            </w:r>
            <w:r>
              <w:rPr>
                <w:rFonts w:ascii="Times New Roman" w:hAnsi="Times New Roman" w:eastAsia="Times New Roman" w:cs="Times New Roman"/>
                <w:bCs/>
                <w:color w:val="000000" w:themeColor="text1"/>
                <w:sz w:val="24"/>
                <w:szCs w:val="24"/>
                <w:lang w:val="el-GR" w:eastAsia="el-GR"/>
                <w14:textFill>
                  <w14:solidFill>
                    <w14:schemeClr w14:val="tx1"/>
                  </w14:solidFill>
                </w14:textFill>
              </w:rPr>
              <w:t>Από το 2007 έως σήμερα έχω κάνει 9403 στεφανιογραφίες, 3773 αγγειοπλαστικές και 1010 επείγουσες αγγειοπλαστικές, σύμφωνα με τα αρχεία της κλινικής.</w:t>
            </w:r>
          </w:p>
        </w:tc>
      </w:tr>
      <w:tr w14:paraId="22CFDB0D">
        <w:tblPrEx>
          <w:tblCellMar>
            <w:top w:w="0" w:type="dxa"/>
            <w:left w:w="108" w:type="dxa"/>
            <w:bottom w:w="0" w:type="dxa"/>
            <w:right w:w="108" w:type="dxa"/>
          </w:tblCellMar>
        </w:tblPrEx>
        <w:tc>
          <w:tcPr>
            <w:tcW w:w="993" w:type="dxa"/>
          </w:tcPr>
          <w:p w14:paraId="1CEC35BA">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2CD5D818">
            <w:pPr>
              <w:pStyle w:val="12"/>
              <w:numPr>
                <w:ilvl w:val="0"/>
                <w:numId w:val="4"/>
              </w:numPr>
              <w:tabs>
                <w:tab w:val="center" w:pos="4153"/>
                <w:tab w:val="right" w:pos="8306"/>
              </w:tabs>
              <w:rPr>
                <w:rFonts w:ascii="Times New Roman" w:hAnsi="Times New Roman" w:eastAsia="Times New Roman" w:cs="Times New Roman"/>
                <w:bCs/>
                <w:sz w:val="24"/>
                <w:szCs w:val="24"/>
                <w:lang w:val="el-GR" w:eastAsia="el-GR"/>
              </w:rPr>
            </w:pPr>
            <w:r>
              <w:rPr>
                <w:rFonts w:ascii="Times New Roman" w:hAnsi="Times New Roman" w:eastAsia="Times New Roman" w:cs="Times New Roman"/>
                <w:bCs/>
                <w:sz w:val="24"/>
                <w:szCs w:val="24"/>
                <w:lang w:val="el-GR" w:eastAsia="el-GR"/>
              </w:rPr>
              <w:t>Στην Καρδιολογική κλινική κ στην μονάδα εμφραγμάτων αντιμετωπίζω όλο το φάσμα των περιστατικών της επείγουσας κ μη καρδιολογίας καθ’ ότι αποτελούμε νοσοκομείο αναφοράς για την Δυτική Ελλάδα συμπεριλαμβανομένου μεταξύ άλλων εμφράγματα με ή χωρίς ανάσπαση του ST, απορυθμίσεις καρδιακής ανεπάρκειας, ανάγκη τοποθετήσεως προσωρινών βηματοδοτών, παρακεντήσεις περικαρδιακών συλλογών, ανάταξη κ αντιμετώπιση υπερκοιλιακών κ κοιλιακών αρρυθμιών.</w:t>
            </w:r>
          </w:p>
        </w:tc>
      </w:tr>
      <w:tr w14:paraId="50A4AE6B">
        <w:tblPrEx>
          <w:tblCellMar>
            <w:top w:w="0" w:type="dxa"/>
            <w:left w:w="108" w:type="dxa"/>
            <w:bottom w:w="0" w:type="dxa"/>
            <w:right w:w="108" w:type="dxa"/>
          </w:tblCellMar>
        </w:tblPrEx>
        <w:tc>
          <w:tcPr>
            <w:tcW w:w="993" w:type="dxa"/>
          </w:tcPr>
          <w:p w14:paraId="1B133C65">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4C00AAC9">
            <w:pPr>
              <w:pStyle w:val="12"/>
              <w:numPr>
                <w:ilvl w:val="0"/>
                <w:numId w:val="4"/>
              </w:numPr>
              <w:tabs>
                <w:tab w:val="center" w:pos="4153"/>
                <w:tab w:val="right" w:pos="8306"/>
              </w:tabs>
              <w:rPr>
                <w:rFonts w:ascii="Times New Roman" w:hAnsi="Times New Roman" w:eastAsia="Times New Roman" w:cs="Times New Roman"/>
                <w:bCs/>
                <w:sz w:val="24"/>
                <w:szCs w:val="24"/>
                <w:lang w:val="el-GR" w:eastAsia="el-GR"/>
              </w:rPr>
            </w:pPr>
            <w:r>
              <w:rPr>
                <w:rFonts w:ascii="Times New Roman" w:hAnsi="Times New Roman" w:eastAsia="Times New Roman" w:cs="Times New Roman"/>
                <w:bCs/>
                <w:sz w:val="24"/>
                <w:szCs w:val="24"/>
                <w:lang w:val="el-GR" w:eastAsia="el-GR"/>
              </w:rPr>
              <w:t>Στο τακτικό καρδιολογικό ιατρείο αντιμετωπίζω όλο το φάσμα των σταθερών περιστατικών της σύγχρονης καρδιολογίας, το δε ιατρείο εξυπηρετεί 13 περιστατικά 2 φορές την εβδομάδα.</w:t>
            </w:r>
          </w:p>
        </w:tc>
      </w:tr>
      <w:tr w14:paraId="4B38C03D">
        <w:tblPrEx>
          <w:tblCellMar>
            <w:top w:w="0" w:type="dxa"/>
            <w:left w:w="108" w:type="dxa"/>
            <w:bottom w:w="0" w:type="dxa"/>
            <w:right w:w="108" w:type="dxa"/>
          </w:tblCellMar>
        </w:tblPrEx>
        <w:tc>
          <w:tcPr>
            <w:tcW w:w="993" w:type="dxa"/>
          </w:tcPr>
          <w:p w14:paraId="58C43110">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799B05C1">
            <w:pPr>
              <w:pStyle w:val="12"/>
              <w:numPr>
                <w:ilvl w:val="0"/>
                <w:numId w:val="4"/>
              </w:numPr>
              <w:tabs>
                <w:tab w:val="center" w:pos="4153"/>
                <w:tab w:val="right" w:pos="8306"/>
              </w:tabs>
              <w:rPr>
                <w:rFonts w:ascii="Times New Roman" w:hAnsi="Times New Roman" w:eastAsia="Times New Roman" w:cs="Times New Roman"/>
                <w:bCs/>
                <w:sz w:val="24"/>
                <w:szCs w:val="24"/>
                <w:lang w:val="el-GR" w:eastAsia="el-GR"/>
              </w:rPr>
            </w:pPr>
            <w:r>
              <w:rPr>
                <w:rFonts w:ascii="Times New Roman" w:hAnsi="Times New Roman" w:eastAsia="Times New Roman" w:cs="Times New Roman"/>
                <w:bCs/>
                <w:sz w:val="24"/>
                <w:szCs w:val="24"/>
                <w:lang w:val="el-GR" w:eastAsia="el-GR"/>
              </w:rPr>
              <w:t>Ενεργή συμμετοχή στο εργαστήριο υπερηχοκαρδιογραφίας-Doppler, κοπώσεως και Πυρηνικής Καρδιολογίας.</w:t>
            </w:r>
          </w:p>
        </w:tc>
      </w:tr>
      <w:tr w14:paraId="552041DF">
        <w:tblPrEx>
          <w:tblCellMar>
            <w:top w:w="0" w:type="dxa"/>
            <w:left w:w="108" w:type="dxa"/>
            <w:bottom w:w="0" w:type="dxa"/>
            <w:right w:w="108" w:type="dxa"/>
          </w:tblCellMar>
        </w:tblPrEx>
        <w:tc>
          <w:tcPr>
            <w:tcW w:w="993" w:type="dxa"/>
          </w:tcPr>
          <w:p w14:paraId="5B33B934">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6A54DFF2">
            <w:pPr>
              <w:pStyle w:val="12"/>
              <w:numPr>
                <w:ilvl w:val="0"/>
                <w:numId w:val="4"/>
              </w:numPr>
              <w:tabs>
                <w:tab w:val="center" w:pos="4153"/>
                <w:tab w:val="right" w:pos="8306"/>
              </w:tabs>
              <w:rPr>
                <w:rFonts w:ascii="Times New Roman" w:hAnsi="Times New Roman" w:eastAsia="Times New Roman" w:cs="Times New Roman"/>
                <w:bCs/>
                <w:sz w:val="24"/>
                <w:szCs w:val="24"/>
                <w:lang w:val="el-GR" w:eastAsia="el-GR"/>
              </w:rPr>
            </w:pPr>
            <w:r>
              <w:rPr>
                <w:rFonts w:ascii="Times New Roman" w:hAnsi="Times New Roman" w:eastAsia="Times New Roman" w:cs="Times New Roman"/>
                <w:bCs/>
                <w:sz w:val="24"/>
                <w:szCs w:val="24"/>
                <w:lang w:val="el-GR" w:eastAsia="el-GR"/>
              </w:rPr>
              <w:t>Διαθέτω πολύ μεγάλη εμπειρία στην χρήση ενδοφλέβιων καθετήρων, σε παρακεντήσεις κεντρικών φλεβικών γραμμών και δεξιών καθετηριασμών, σε τοποθετήσεις προσωρινών βηματοδοτών και παρακεντήσεις περικαρδιακών συλλογών.</w:t>
            </w:r>
          </w:p>
        </w:tc>
      </w:tr>
      <w:tr w14:paraId="563A20FE">
        <w:tblPrEx>
          <w:tblCellMar>
            <w:top w:w="0" w:type="dxa"/>
            <w:left w:w="108" w:type="dxa"/>
            <w:bottom w:w="0" w:type="dxa"/>
            <w:right w:w="108" w:type="dxa"/>
          </w:tblCellMar>
        </w:tblPrEx>
        <w:tc>
          <w:tcPr>
            <w:tcW w:w="993" w:type="dxa"/>
          </w:tcPr>
          <w:p w14:paraId="518BE49F">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7ECE9514">
            <w:pPr>
              <w:pStyle w:val="12"/>
              <w:numPr>
                <w:ilvl w:val="0"/>
                <w:numId w:val="4"/>
              </w:numPr>
              <w:tabs>
                <w:tab w:val="center" w:pos="4153"/>
                <w:tab w:val="right" w:pos="8306"/>
              </w:tabs>
              <w:rPr>
                <w:rFonts w:ascii="Times New Roman" w:hAnsi="Times New Roman" w:eastAsia="Times New Roman" w:cs="Times New Roman"/>
                <w:bCs/>
                <w:sz w:val="24"/>
                <w:szCs w:val="24"/>
                <w:lang w:val="el-GR" w:eastAsia="el-GR"/>
              </w:rPr>
            </w:pPr>
            <w:r>
              <w:rPr>
                <w:rFonts w:ascii="Times New Roman" w:hAnsi="Times New Roman" w:eastAsia="Times New Roman" w:cs="Times New Roman"/>
                <w:bCs/>
                <w:sz w:val="24"/>
                <w:szCs w:val="24"/>
                <w:lang w:val="el-GR" w:eastAsia="el-GR"/>
              </w:rPr>
              <w:t>Από 06/10/2008 έως 23/07/09 εργάσθηκα ως επικουρικός επιμελητής, επεμβατικός καρδιολόγος στο Πανεπιστημιακό Νοσοκομείο Πατρών.</w:t>
            </w:r>
          </w:p>
        </w:tc>
      </w:tr>
      <w:tr w14:paraId="4538A325">
        <w:tblPrEx>
          <w:tblCellMar>
            <w:top w:w="0" w:type="dxa"/>
            <w:left w:w="108" w:type="dxa"/>
            <w:bottom w:w="0" w:type="dxa"/>
            <w:right w:w="108" w:type="dxa"/>
          </w:tblCellMar>
        </w:tblPrEx>
        <w:tc>
          <w:tcPr>
            <w:tcW w:w="993" w:type="dxa"/>
          </w:tcPr>
          <w:p w14:paraId="0F108C83">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08EB4812">
            <w:pPr>
              <w:pStyle w:val="12"/>
              <w:numPr>
                <w:ilvl w:val="0"/>
                <w:numId w:val="4"/>
              </w:numPr>
              <w:tabs>
                <w:tab w:val="center" w:pos="4153"/>
                <w:tab w:val="right" w:pos="8306"/>
              </w:tabs>
              <w:rPr>
                <w:rFonts w:ascii="Times New Roman" w:hAnsi="Times New Roman" w:eastAsia="Times New Roman" w:cs="Times New Roman"/>
                <w:bCs/>
                <w:sz w:val="24"/>
                <w:szCs w:val="24"/>
                <w:lang w:val="el-GR" w:eastAsia="el-GR"/>
              </w:rPr>
            </w:pPr>
            <w:r>
              <w:rPr>
                <w:rFonts w:ascii="Times New Roman" w:hAnsi="Times New Roman" w:eastAsia="Times New Roman" w:cs="Times New Roman"/>
                <w:bCs/>
                <w:sz w:val="24"/>
                <w:szCs w:val="24"/>
                <w:lang w:val="el-GR" w:eastAsia="el-GR"/>
              </w:rPr>
              <w:t>Από 25/06/08 εως 24/09/08 εργάσθηκα στο αιμοδυναμικό εργαστήριο του νοσοκομείου της Γλασκώβης GOLDEN JUBILLE ως επεμβατικός καρδιολόγος συμμετέχοντας στο καθημερινό πρόγραμμα επειγουσών αλλά και εκλεκτικών αγγειοπλαστικών, χρονικό διάστημα στο οποίο συμμετείχα σε 150 καθετηριασμούς 50 εκ των οποίων ήταν αγγειοπλαστικές. Παράλληλα σε αυτό το τρίμηνο εξειδικεύθηκα στην χρήση της κερκιδικής αρτηρίας για την διεκπεραίωση των διαγνωστικών αλλά και των πρωτογενών και εκλεκτικών αγγειοπλαστικών.</w:t>
            </w:r>
          </w:p>
        </w:tc>
      </w:tr>
      <w:tr w14:paraId="3E977ADC">
        <w:tblPrEx>
          <w:tblCellMar>
            <w:top w:w="0" w:type="dxa"/>
            <w:left w:w="108" w:type="dxa"/>
            <w:bottom w:w="0" w:type="dxa"/>
            <w:right w:w="108" w:type="dxa"/>
          </w:tblCellMar>
        </w:tblPrEx>
        <w:tc>
          <w:tcPr>
            <w:tcW w:w="993" w:type="dxa"/>
          </w:tcPr>
          <w:p w14:paraId="28D79CA8">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72A1A72E">
            <w:pPr>
              <w:pStyle w:val="12"/>
              <w:numPr>
                <w:ilvl w:val="0"/>
                <w:numId w:val="4"/>
              </w:numPr>
              <w:tabs>
                <w:tab w:val="center" w:pos="4153"/>
                <w:tab w:val="right" w:pos="8306"/>
              </w:tabs>
              <w:rPr>
                <w:rFonts w:ascii="Times New Roman" w:hAnsi="Times New Roman" w:eastAsia="Times New Roman" w:cs="Times New Roman"/>
                <w:bCs/>
                <w:sz w:val="24"/>
                <w:szCs w:val="24"/>
                <w:lang w:val="el-GR" w:eastAsia="el-GR"/>
              </w:rPr>
            </w:pPr>
            <w:r>
              <w:rPr>
                <w:rFonts w:ascii="Times New Roman" w:hAnsi="Times New Roman" w:eastAsia="Times New Roman" w:cs="Times New Roman"/>
                <w:bCs/>
                <w:sz w:val="24"/>
                <w:szCs w:val="24"/>
                <w:lang w:val="el-GR" w:eastAsia="el-GR"/>
              </w:rPr>
              <w:t>Από 26-6-07 εως 25/06/08 εργάσθηκα ως επικουρικός επιμελητής καρδιολογίας, υπεύθυνος της Μονάδος Στεφανιαίων στο Πανεπιστημιακό Νοσοκομείο Πατρών.</w:t>
            </w:r>
          </w:p>
        </w:tc>
      </w:tr>
      <w:tr w14:paraId="7A27DE19">
        <w:tblPrEx>
          <w:tblCellMar>
            <w:top w:w="0" w:type="dxa"/>
            <w:left w:w="108" w:type="dxa"/>
            <w:bottom w:w="0" w:type="dxa"/>
            <w:right w:w="108" w:type="dxa"/>
          </w:tblCellMar>
        </w:tblPrEx>
        <w:tc>
          <w:tcPr>
            <w:tcW w:w="993" w:type="dxa"/>
          </w:tcPr>
          <w:p w14:paraId="61AEB182">
            <w:pPr>
              <w:tabs>
                <w:tab w:val="center" w:pos="4153"/>
                <w:tab w:val="right" w:pos="8306"/>
              </w:tabs>
              <w:rPr>
                <w:rFonts w:ascii="Times New Roman" w:hAnsi="Times New Roman" w:eastAsia="Times New Roman" w:cs="Times New Roman"/>
                <w:sz w:val="24"/>
                <w:szCs w:val="24"/>
                <w:lang w:val="el-GR" w:eastAsia="el-GR"/>
              </w:rPr>
            </w:pPr>
          </w:p>
          <w:p w14:paraId="4DFA6CA1">
            <w:pPr>
              <w:tabs>
                <w:tab w:val="center" w:pos="4153"/>
                <w:tab w:val="right" w:pos="8306"/>
              </w:tabs>
              <w:rPr>
                <w:rFonts w:ascii="Times New Roman" w:hAnsi="Times New Roman" w:eastAsia="Times New Roman" w:cs="Times New Roman"/>
                <w:sz w:val="24"/>
                <w:szCs w:val="24"/>
                <w:lang w:val="el-GR" w:eastAsia="el-GR"/>
              </w:rPr>
            </w:pPr>
          </w:p>
        </w:tc>
        <w:tc>
          <w:tcPr>
            <w:tcW w:w="2444" w:type="dxa"/>
            <w:gridSpan w:val="3"/>
          </w:tcPr>
          <w:p w14:paraId="1B262A7E">
            <w:pPr>
              <w:tabs>
                <w:tab w:val="center" w:pos="4153"/>
                <w:tab w:val="right" w:pos="8306"/>
              </w:tabs>
              <w:rPr>
                <w:rFonts w:ascii="Times New Roman" w:hAnsi="Times New Roman" w:eastAsia="Times New Roman" w:cs="Times New Roman"/>
                <w:color w:val="FF0000"/>
                <w:sz w:val="24"/>
                <w:szCs w:val="24"/>
                <w:lang w:val="el-GR" w:eastAsia="el-GR"/>
              </w:rPr>
            </w:pPr>
          </w:p>
        </w:tc>
        <w:tc>
          <w:tcPr>
            <w:tcW w:w="5953" w:type="dxa"/>
            <w:gridSpan w:val="2"/>
          </w:tcPr>
          <w:p w14:paraId="2238DAA0">
            <w:pPr>
              <w:tabs>
                <w:tab w:val="center" w:pos="4153"/>
                <w:tab w:val="right" w:pos="8306"/>
              </w:tabs>
              <w:rPr>
                <w:rFonts w:ascii="Times New Roman" w:hAnsi="Times New Roman" w:eastAsia="Times New Roman" w:cs="Times New Roman"/>
                <w:b/>
                <w:sz w:val="24"/>
                <w:szCs w:val="24"/>
                <w:lang w:val="el-GR" w:eastAsia="el-GR"/>
              </w:rPr>
            </w:pPr>
          </w:p>
        </w:tc>
      </w:tr>
      <w:tr w14:paraId="6E14D1D3">
        <w:tblPrEx>
          <w:tblCellMar>
            <w:top w:w="0" w:type="dxa"/>
            <w:left w:w="108" w:type="dxa"/>
            <w:bottom w:w="0" w:type="dxa"/>
            <w:right w:w="108" w:type="dxa"/>
          </w:tblCellMar>
        </w:tblPrEx>
        <w:tc>
          <w:tcPr>
            <w:tcW w:w="993" w:type="dxa"/>
          </w:tcPr>
          <w:p w14:paraId="66806B34">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9.</w:t>
            </w:r>
          </w:p>
        </w:tc>
        <w:tc>
          <w:tcPr>
            <w:tcW w:w="8397" w:type="dxa"/>
            <w:gridSpan w:val="5"/>
          </w:tcPr>
          <w:p w14:paraId="679D891F">
            <w:pPr>
              <w:tabs>
                <w:tab w:val="center" w:pos="4153"/>
                <w:tab w:val="right" w:pos="8306"/>
              </w:tabs>
              <w:jc w:val="both"/>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ΤΑΚΤΙΚΟ ΜΕΛΟΣ ΣΥΛΛΟΓΩΝ-ΔΙΟΙΚΗΤΙΚΕΣ ΘΕΣΕΙΣ</w:t>
            </w:r>
          </w:p>
          <w:p w14:paraId="21A2654C">
            <w:pPr>
              <w:tabs>
                <w:tab w:val="center" w:pos="4153"/>
                <w:tab w:val="right" w:pos="8306"/>
              </w:tabs>
              <w:jc w:val="both"/>
              <w:rPr>
                <w:rFonts w:ascii="Times New Roman" w:hAnsi="Times New Roman" w:eastAsia="Times New Roman" w:cs="Times New Roman"/>
                <w:sz w:val="24"/>
                <w:szCs w:val="24"/>
                <w:lang w:val="el-GR" w:eastAsia="el-GR"/>
              </w:rPr>
            </w:pPr>
          </w:p>
        </w:tc>
      </w:tr>
      <w:tr w14:paraId="5739E0A1">
        <w:tblPrEx>
          <w:tblCellMar>
            <w:top w:w="0" w:type="dxa"/>
            <w:left w:w="108" w:type="dxa"/>
            <w:bottom w:w="0" w:type="dxa"/>
            <w:right w:w="108" w:type="dxa"/>
          </w:tblCellMar>
        </w:tblPrEx>
        <w:tc>
          <w:tcPr>
            <w:tcW w:w="993" w:type="dxa"/>
          </w:tcPr>
          <w:p w14:paraId="2FC274DA">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281691D8">
            <w:pPr>
              <w:tabs>
                <w:tab w:val="center" w:pos="4153"/>
                <w:tab w:val="right" w:pos="8306"/>
              </w:tabs>
              <w:jc w:val="both"/>
              <w:rPr>
                <w:rFonts w:hint="default" w:ascii="Times New Roman" w:hAnsi="Times New Roman" w:eastAsia="Times New Roman" w:cs="Times New Roman"/>
                <w:sz w:val="24"/>
                <w:szCs w:val="24"/>
                <w:lang w:val="en-US" w:eastAsia="el-GR"/>
              </w:rPr>
            </w:pPr>
            <w:r>
              <w:rPr>
                <w:rFonts w:ascii="Times New Roman" w:hAnsi="Times New Roman" w:eastAsia="Times New Roman" w:cs="Times New Roman"/>
                <w:sz w:val="24"/>
                <w:szCs w:val="24"/>
                <w:lang w:val="el-GR" w:eastAsia="el-GR"/>
              </w:rPr>
              <w:t>Εκλεγμένο τακτικό μέλος του διοικητικού συμβουλίου του Ελληνικού κολλεγίου καρδιολογίας ως</w:t>
            </w:r>
            <w:r>
              <w:rPr>
                <w:rFonts w:hint="default" w:ascii="Times New Roman" w:hAnsi="Times New Roman" w:eastAsia="Times New Roman" w:cs="Times New Roman"/>
                <w:sz w:val="24"/>
                <w:szCs w:val="24"/>
                <w:lang w:val="en-US" w:eastAsia="el-GR"/>
              </w:rPr>
              <w:t xml:space="preserve"> οικονομικός σύμβουλος </w:t>
            </w:r>
            <w:r>
              <w:rPr>
                <w:rFonts w:ascii="Times New Roman" w:hAnsi="Times New Roman" w:eastAsia="Times New Roman" w:cs="Times New Roman"/>
                <w:sz w:val="24"/>
                <w:szCs w:val="24"/>
                <w:lang w:val="el-GR" w:eastAsia="el-GR"/>
              </w:rPr>
              <w:t>202</w:t>
            </w:r>
            <w:r>
              <w:rPr>
                <w:rFonts w:hint="default" w:ascii="Times New Roman" w:hAnsi="Times New Roman" w:eastAsia="Times New Roman" w:cs="Times New Roman"/>
                <w:sz w:val="24"/>
                <w:szCs w:val="24"/>
                <w:lang w:val="en-US" w:eastAsia="el-GR"/>
              </w:rPr>
              <w:t>6</w:t>
            </w:r>
            <w:r>
              <w:rPr>
                <w:rFonts w:ascii="Times New Roman" w:hAnsi="Times New Roman" w:eastAsia="Times New Roman" w:cs="Times New Roman"/>
                <w:sz w:val="24"/>
                <w:szCs w:val="24"/>
                <w:lang w:val="el-GR" w:eastAsia="el-GR"/>
              </w:rPr>
              <w:t>-202</w:t>
            </w:r>
            <w:r>
              <w:rPr>
                <w:rFonts w:hint="default" w:ascii="Times New Roman" w:hAnsi="Times New Roman" w:eastAsia="Times New Roman" w:cs="Times New Roman"/>
                <w:sz w:val="24"/>
                <w:szCs w:val="24"/>
                <w:lang w:val="en-US" w:eastAsia="el-GR"/>
              </w:rPr>
              <w:t>7</w:t>
            </w:r>
          </w:p>
          <w:p w14:paraId="43A849E4">
            <w:pPr>
              <w:tabs>
                <w:tab w:val="center" w:pos="4153"/>
                <w:tab w:val="right" w:pos="8306"/>
              </w:tabs>
              <w:jc w:val="both"/>
              <w:rPr>
                <w:rFonts w:ascii="Times New Roman" w:hAnsi="Times New Roman" w:eastAsia="Times New Roman" w:cs="Times New Roman"/>
                <w:sz w:val="24"/>
                <w:szCs w:val="24"/>
                <w:lang w:val="el-GR" w:eastAsia="el-GR"/>
              </w:rPr>
            </w:pPr>
          </w:p>
          <w:p w14:paraId="1DE7B338">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 xml:space="preserve">Μέλος της Συνέλευσης του Τμήματος Ιατρικής της Σχολής Επιστημών Υγείας του Πανεπιστημίου Πατρών για το ακαδημαϊκό έτος 2023-2024 και 2024-2025 </w:t>
            </w:r>
          </w:p>
          <w:p w14:paraId="2EE41B54">
            <w:pPr>
              <w:tabs>
                <w:tab w:val="center" w:pos="4153"/>
                <w:tab w:val="right" w:pos="8306"/>
              </w:tabs>
              <w:jc w:val="both"/>
              <w:rPr>
                <w:rFonts w:ascii="Times New Roman" w:hAnsi="Times New Roman" w:eastAsia="Times New Roman" w:cs="Times New Roman"/>
                <w:sz w:val="24"/>
                <w:szCs w:val="24"/>
                <w:lang w:val="el-GR" w:eastAsia="el-GR"/>
              </w:rPr>
            </w:pPr>
          </w:p>
          <w:p w14:paraId="1C2651A5">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Εκλεγμένο τακτικό μέλος του διοικητικού συμβουλίου του Ελληνικού κολλεγίου καρδιολογίας 2024-2025</w:t>
            </w:r>
          </w:p>
          <w:p w14:paraId="58337323">
            <w:pPr>
              <w:tabs>
                <w:tab w:val="center" w:pos="4153"/>
                <w:tab w:val="right" w:pos="8306"/>
              </w:tabs>
              <w:jc w:val="both"/>
              <w:rPr>
                <w:rFonts w:ascii="Times New Roman" w:hAnsi="Times New Roman" w:eastAsia="Times New Roman" w:cs="Times New Roman"/>
                <w:sz w:val="24"/>
                <w:szCs w:val="24"/>
                <w:lang w:val="el-GR" w:eastAsia="el-GR"/>
              </w:rPr>
            </w:pPr>
          </w:p>
          <w:p w14:paraId="35D14B01">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Εκλεγμένος πρόεδρος της επιστημονικής ένωσης επεμβατικής καρδιολογίας του Ελληνικού κολλεγίου καρδιολογίας 2023-2024</w:t>
            </w:r>
          </w:p>
          <w:p w14:paraId="172D2351">
            <w:pPr>
              <w:tabs>
                <w:tab w:val="center" w:pos="4153"/>
                <w:tab w:val="right" w:pos="8306"/>
              </w:tabs>
              <w:jc w:val="both"/>
              <w:rPr>
                <w:rFonts w:ascii="Times New Roman" w:hAnsi="Times New Roman" w:eastAsia="Times New Roman" w:cs="Times New Roman"/>
                <w:sz w:val="24"/>
                <w:szCs w:val="24"/>
                <w:lang w:val="el-GR" w:eastAsia="el-GR"/>
              </w:rPr>
            </w:pPr>
          </w:p>
          <w:p w14:paraId="75BA2F8C">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Εκλεγμένος αντιπρόεδρος της επιστημονικής ένωσης επεμβατικής καρδιολογίας του Ελληνικού κολλεγίου καρδιολογίας 2021-2022</w:t>
            </w:r>
          </w:p>
          <w:p w14:paraId="03977B4E">
            <w:pPr>
              <w:tabs>
                <w:tab w:val="center" w:pos="4153"/>
                <w:tab w:val="right" w:pos="8306"/>
              </w:tabs>
              <w:jc w:val="both"/>
              <w:rPr>
                <w:rFonts w:ascii="Times New Roman" w:hAnsi="Times New Roman" w:eastAsia="Times New Roman" w:cs="Times New Roman"/>
                <w:sz w:val="24"/>
                <w:szCs w:val="24"/>
                <w:lang w:val="el-GR" w:eastAsia="el-GR"/>
              </w:rPr>
            </w:pPr>
          </w:p>
          <w:p w14:paraId="7E338A56">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Εκλεγμένο μέλος του διοικητικού συμβουλίου της ένωσης ιατρών νοσοκομείων Αχαϊας 2017-2019</w:t>
            </w:r>
          </w:p>
          <w:p w14:paraId="6C18229C">
            <w:pPr>
              <w:tabs>
                <w:tab w:val="center" w:pos="4153"/>
                <w:tab w:val="right" w:pos="8306"/>
              </w:tabs>
              <w:jc w:val="both"/>
              <w:rPr>
                <w:rFonts w:ascii="Times New Roman" w:hAnsi="Times New Roman" w:eastAsia="Times New Roman" w:cs="Times New Roman"/>
                <w:sz w:val="24"/>
                <w:szCs w:val="24"/>
                <w:lang w:val="el-GR" w:eastAsia="el-GR"/>
              </w:rPr>
            </w:pPr>
          </w:p>
          <w:p w14:paraId="4CF97942">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Αντιπρόεδρος του Ελληνικό Ινστιτούτου Καρδιολογίας 2021</w:t>
            </w:r>
          </w:p>
          <w:p w14:paraId="6062937F">
            <w:pPr>
              <w:tabs>
                <w:tab w:val="center" w:pos="4153"/>
                <w:tab w:val="right" w:pos="8306"/>
              </w:tabs>
              <w:jc w:val="both"/>
              <w:rPr>
                <w:rFonts w:ascii="Times New Roman" w:hAnsi="Times New Roman" w:eastAsia="Times New Roman" w:cs="Times New Roman"/>
                <w:sz w:val="24"/>
                <w:szCs w:val="24"/>
                <w:lang w:val="el-GR" w:eastAsia="el-GR"/>
              </w:rPr>
            </w:pPr>
          </w:p>
          <w:p w14:paraId="5E33BB11">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Μέλος του Ινστιτούτου Επεμβατικής Καρδιολογίας και Καρδιαγγειακής Φαρμακολογίας από το 2021</w:t>
            </w:r>
          </w:p>
          <w:p w14:paraId="5BEEEFB8">
            <w:pPr>
              <w:tabs>
                <w:tab w:val="center" w:pos="4153"/>
                <w:tab w:val="right" w:pos="8306"/>
              </w:tabs>
              <w:jc w:val="both"/>
              <w:rPr>
                <w:rFonts w:ascii="Times New Roman" w:hAnsi="Times New Roman" w:eastAsia="Times New Roman" w:cs="Times New Roman"/>
                <w:sz w:val="24"/>
                <w:szCs w:val="24"/>
                <w:lang w:val="el-GR" w:eastAsia="el-GR"/>
              </w:rPr>
            </w:pPr>
          </w:p>
          <w:p w14:paraId="60609D6F">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Αναπληρωτής προέδρος της επιτροπής αξιολόγησης πρωτοκόλλου που απαιτείται σύμφωνα με την κείμενη νομοθεσία Π.Δ. 56/2013 (ΦΕΚ 106/30.04.13 τ.Α’), σχετικά με τη λειτουργία του Εργαστηρίου Πειραματοζώων (Συνέλευση του Τμήματος Ιατρικής στην υπ’ αριθ. 874/02.10.2023)</w:t>
            </w:r>
          </w:p>
          <w:p w14:paraId="0D4AF9C6">
            <w:pPr>
              <w:tabs>
                <w:tab w:val="center" w:pos="4153"/>
                <w:tab w:val="right" w:pos="8306"/>
              </w:tabs>
              <w:jc w:val="both"/>
              <w:rPr>
                <w:rFonts w:ascii="Times New Roman" w:hAnsi="Times New Roman" w:eastAsia="Times New Roman" w:cs="Times New Roman"/>
                <w:sz w:val="24"/>
                <w:szCs w:val="24"/>
                <w:lang w:val="el-GR" w:eastAsia="el-GR"/>
              </w:rPr>
            </w:pPr>
          </w:p>
          <w:p w14:paraId="56E56D94">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Τακτικό μέλος της επιτροπής εργαστηρίου πειραματοζώων του Τμήματος Ιατρικής του πανεπιστημίου Πατρών για την τριετία 2024-2026</w:t>
            </w:r>
          </w:p>
          <w:p w14:paraId="4560B11C">
            <w:pPr>
              <w:tabs>
                <w:tab w:val="center" w:pos="4153"/>
                <w:tab w:val="right" w:pos="8306"/>
              </w:tabs>
              <w:jc w:val="both"/>
              <w:rPr>
                <w:rFonts w:ascii="Times New Roman" w:hAnsi="Times New Roman" w:eastAsia="Times New Roman" w:cs="Times New Roman"/>
                <w:sz w:val="24"/>
                <w:szCs w:val="24"/>
                <w:lang w:val="el-GR" w:eastAsia="el-GR"/>
              </w:rPr>
            </w:pPr>
          </w:p>
          <w:p w14:paraId="4AD6A503">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Αναπληρωματικό Μέλος της Ειδικής Επιστημονικής Επιτροπής-Υπουργείο Εργασίας και Κοινωνικών Υποθέσεων άρθρου 7 ν.3863/2010, όπως αντικαταστάθηκε και διαμορφώθηκε με το άρθρο 90 του ν.4826/2021 08/02/2022  Αρ. πρωτ. 11572</w:t>
            </w:r>
          </w:p>
          <w:p w14:paraId="6D209115">
            <w:pPr>
              <w:tabs>
                <w:tab w:val="center" w:pos="4153"/>
                <w:tab w:val="right" w:pos="8306"/>
              </w:tabs>
              <w:jc w:val="both"/>
              <w:rPr>
                <w:rFonts w:ascii="Times New Roman" w:hAnsi="Times New Roman" w:eastAsia="Times New Roman" w:cs="Times New Roman"/>
                <w:sz w:val="24"/>
                <w:szCs w:val="24"/>
                <w:lang w:val="el-GR" w:eastAsia="el-GR"/>
              </w:rPr>
            </w:pPr>
          </w:p>
          <w:p w14:paraId="6D9B2B6E">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Αναπληρωματικό μέλος της επιτροπής προσφυγων περιφέρειας Δυτικής Ελλάδος και Πελοποννήσου από το 2023</w:t>
            </w:r>
          </w:p>
          <w:p w14:paraId="05F12FB9">
            <w:pPr>
              <w:tabs>
                <w:tab w:val="center" w:pos="4153"/>
                <w:tab w:val="right" w:pos="8306"/>
              </w:tabs>
              <w:jc w:val="both"/>
              <w:rPr>
                <w:rFonts w:ascii="Times New Roman" w:hAnsi="Times New Roman" w:eastAsia="Times New Roman" w:cs="Times New Roman"/>
                <w:sz w:val="24"/>
                <w:szCs w:val="24"/>
                <w:lang w:val="el-GR" w:eastAsia="el-GR"/>
              </w:rPr>
            </w:pPr>
          </w:p>
          <w:p w14:paraId="7A2F91A9">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 xml:space="preserve">Μέλος στην Ειδική Υγειονομική Επιτροπή για τον καρκίνο και τις λοιπές νόσους, με έδρα το Πανεπιστημιακό Γενικό Νοσοκομείο Πατρών «ΠΑΝΑΓΙΑ Η ΒΟΗΘΕΙΑ» και με χωρική αρμοδιότητα την Περιφέρεια Δυτικής Ελλάδας και την Περιφέρεια </w:t>
            </w:r>
          </w:p>
          <w:p w14:paraId="447EE7C8">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Πελοποννήσου (2023-2024).</w:t>
            </w:r>
          </w:p>
          <w:p w14:paraId="5BAD1E64">
            <w:pPr>
              <w:tabs>
                <w:tab w:val="center" w:pos="4153"/>
                <w:tab w:val="right" w:pos="8306"/>
              </w:tabs>
              <w:jc w:val="both"/>
              <w:rPr>
                <w:rFonts w:ascii="Times New Roman" w:hAnsi="Times New Roman" w:eastAsia="Times New Roman" w:cs="Times New Roman"/>
                <w:sz w:val="24"/>
                <w:szCs w:val="24"/>
                <w:lang w:val="el-GR" w:eastAsia="el-GR"/>
              </w:rPr>
            </w:pPr>
          </w:p>
          <w:p w14:paraId="34AD8ACC">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Αναπλήρωση του διευθυντή της καρδιολογικής κλινικής επι της απουσίας του  σε όλα τα διοικητικά καθήκοντα ΑΠ:23774/16.09.20</w:t>
            </w:r>
          </w:p>
          <w:p w14:paraId="1111A34F">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p>
          <w:p w14:paraId="5209A9EF">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Μέλος του Αγγλικού Ιατρικού Συλλόγου με αριθμό αναφοράς 7020832</w:t>
            </w:r>
          </w:p>
          <w:p w14:paraId="57C90E63">
            <w:pPr>
              <w:tabs>
                <w:tab w:val="center" w:pos="4153"/>
                <w:tab w:val="right" w:pos="8306"/>
              </w:tabs>
              <w:jc w:val="both"/>
              <w:rPr>
                <w:rFonts w:ascii="Times New Roman" w:hAnsi="Times New Roman" w:eastAsia="Times New Roman" w:cs="Times New Roman"/>
                <w:sz w:val="24"/>
                <w:szCs w:val="24"/>
                <w:lang w:val="el-GR" w:eastAsia="el-GR"/>
              </w:rPr>
            </w:pPr>
          </w:p>
        </w:tc>
      </w:tr>
      <w:tr w14:paraId="7A593136">
        <w:tblPrEx>
          <w:tblCellMar>
            <w:top w:w="0" w:type="dxa"/>
            <w:left w:w="108" w:type="dxa"/>
            <w:bottom w:w="0" w:type="dxa"/>
            <w:right w:w="108" w:type="dxa"/>
          </w:tblCellMar>
        </w:tblPrEx>
        <w:tc>
          <w:tcPr>
            <w:tcW w:w="993" w:type="dxa"/>
          </w:tcPr>
          <w:p w14:paraId="626B5335">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6872E9B9">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Μέλος  της  Ομάδας  Εργασίας  Αιμοδυναμικής  και  Επεμβατικής  Καρδιολογίας  της Ελληνικής Καρδιολογικής Εταιρείας</w:t>
            </w:r>
          </w:p>
          <w:p w14:paraId="4A640679">
            <w:pPr>
              <w:tabs>
                <w:tab w:val="center" w:pos="4153"/>
                <w:tab w:val="right" w:pos="8306"/>
              </w:tabs>
              <w:jc w:val="both"/>
              <w:rPr>
                <w:rFonts w:ascii="Times New Roman" w:hAnsi="Times New Roman" w:eastAsia="Times New Roman" w:cs="Times New Roman"/>
                <w:sz w:val="24"/>
                <w:szCs w:val="24"/>
                <w:lang w:val="el-GR" w:eastAsia="el-GR"/>
              </w:rPr>
            </w:pPr>
          </w:p>
        </w:tc>
      </w:tr>
      <w:tr w14:paraId="20EA35AB">
        <w:tblPrEx>
          <w:tblCellMar>
            <w:top w:w="0" w:type="dxa"/>
            <w:left w:w="108" w:type="dxa"/>
            <w:bottom w:w="0" w:type="dxa"/>
            <w:right w:w="108" w:type="dxa"/>
          </w:tblCellMar>
        </w:tblPrEx>
        <w:tc>
          <w:tcPr>
            <w:tcW w:w="993" w:type="dxa"/>
          </w:tcPr>
          <w:p w14:paraId="4AC1DBFA">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0A20ED4D">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Τακτικό μέλος της Ελληνικής καρδιολογικής εταιρείας</w:t>
            </w:r>
          </w:p>
          <w:p w14:paraId="2C3C5088">
            <w:pPr>
              <w:tabs>
                <w:tab w:val="center" w:pos="4153"/>
                <w:tab w:val="right" w:pos="8306"/>
              </w:tabs>
              <w:jc w:val="both"/>
              <w:rPr>
                <w:rFonts w:ascii="Times New Roman" w:hAnsi="Times New Roman" w:eastAsia="Times New Roman" w:cs="Times New Roman"/>
                <w:sz w:val="24"/>
                <w:szCs w:val="24"/>
                <w:lang w:val="el-GR" w:eastAsia="el-GR"/>
              </w:rPr>
            </w:pPr>
          </w:p>
        </w:tc>
      </w:tr>
      <w:tr w14:paraId="3E4FCBDC">
        <w:tblPrEx>
          <w:tblCellMar>
            <w:top w:w="0" w:type="dxa"/>
            <w:left w:w="108" w:type="dxa"/>
            <w:bottom w:w="0" w:type="dxa"/>
            <w:right w:w="108" w:type="dxa"/>
          </w:tblCellMar>
        </w:tblPrEx>
        <w:tc>
          <w:tcPr>
            <w:tcW w:w="993" w:type="dxa"/>
          </w:tcPr>
          <w:p w14:paraId="5419A6CE">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772103D3">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Μέλος της Ευρωπαϊκής Καρδιολογικής Εταιρείας Καρδιακής Ανεπάρκειας.</w:t>
            </w:r>
          </w:p>
          <w:p w14:paraId="489CB16F">
            <w:pPr>
              <w:tabs>
                <w:tab w:val="center" w:pos="4153"/>
                <w:tab w:val="right" w:pos="8306"/>
              </w:tabs>
              <w:jc w:val="both"/>
              <w:rPr>
                <w:rFonts w:ascii="Times New Roman" w:hAnsi="Times New Roman" w:eastAsia="Times New Roman" w:cs="Times New Roman"/>
                <w:sz w:val="24"/>
                <w:szCs w:val="24"/>
                <w:lang w:val="el-GR" w:eastAsia="el-GR"/>
              </w:rPr>
            </w:pPr>
          </w:p>
        </w:tc>
      </w:tr>
      <w:tr w14:paraId="3245B946">
        <w:tblPrEx>
          <w:tblCellMar>
            <w:top w:w="0" w:type="dxa"/>
            <w:left w:w="108" w:type="dxa"/>
            <w:bottom w:w="0" w:type="dxa"/>
            <w:right w:w="108" w:type="dxa"/>
          </w:tblCellMar>
        </w:tblPrEx>
        <w:tc>
          <w:tcPr>
            <w:tcW w:w="993" w:type="dxa"/>
          </w:tcPr>
          <w:p w14:paraId="164C9D47">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143A64EB">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Μέλος της Αιμοδυναμικής και Επεμβατικής Ομάδας της Ευρωπαϊκής Καρδιολογικής Εταιρείας, EAPCI REGULAR MEMBERSHIP,</w:t>
            </w:r>
          </w:p>
          <w:p w14:paraId="1F3E40B9">
            <w:pPr>
              <w:tabs>
                <w:tab w:val="center" w:pos="4153"/>
                <w:tab w:val="right" w:pos="8306"/>
              </w:tabs>
              <w:jc w:val="both"/>
              <w:rPr>
                <w:rFonts w:ascii="Times New Roman" w:hAnsi="Times New Roman" w:eastAsia="Times New Roman" w:cs="Times New Roman"/>
                <w:sz w:val="24"/>
                <w:szCs w:val="24"/>
                <w:lang w:val="el-GR" w:eastAsia="el-GR"/>
              </w:rPr>
            </w:pPr>
          </w:p>
        </w:tc>
      </w:tr>
      <w:tr w14:paraId="629E088F">
        <w:tblPrEx>
          <w:tblCellMar>
            <w:top w:w="0" w:type="dxa"/>
            <w:left w:w="108" w:type="dxa"/>
            <w:bottom w:w="0" w:type="dxa"/>
            <w:right w:w="108" w:type="dxa"/>
          </w:tblCellMar>
        </w:tblPrEx>
        <w:tc>
          <w:tcPr>
            <w:tcW w:w="993" w:type="dxa"/>
          </w:tcPr>
          <w:p w14:paraId="37E17185">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5ECCD2E8">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Μέλος της Ευρωπαϊκής Καρδιολογικής Εταιρείας, ESC PROFESSIONAL MEMBER 361784</w:t>
            </w:r>
          </w:p>
          <w:p w14:paraId="72C3F515">
            <w:pPr>
              <w:tabs>
                <w:tab w:val="center" w:pos="4153"/>
                <w:tab w:val="right" w:pos="8306"/>
              </w:tabs>
              <w:jc w:val="both"/>
              <w:rPr>
                <w:rFonts w:ascii="Times New Roman" w:hAnsi="Times New Roman" w:eastAsia="Times New Roman" w:cs="Times New Roman"/>
                <w:sz w:val="24"/>
                <w:szCs w:val="24"/>
                <w:lang w:val="el-GR" w:eastAsia="el-GR"/>
              </w:rPr>
            </w:pPr>
          </w:p>
        </w:tc>
      </w:tr>
      <w:tr w14:paraId="0FAA24B9">
        <w:tblPrEx>
          <w:tblCellMar>
            <w:top w:w="0" w:type="dxa"/>
            <w:left w:w="108" w:type="dxa"/>
            <w:bottom w:w="0" w:type="dxa"/>
            <w:right w:w="108" w:type="dxa"/>
          </w:tblCellMar>
        </w:tblPrEx>
        <w:tc>
          <w:tcPr>
            <w:tcW w:w="993" w:type="dxa"/>
          </w:tcPr>
          <w:p w14:paraId="63BB3F5F">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217B0F28">
            <w:pPr>
              <w:tabs>
                <w:tab w:val="center" w:pos="4153"/>
                <w:tab w:val="right" w:pos="8306"/>
              </w:tabs>
              <w:jc w:val="both"/>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ΜΕΛΟΣ ΕΛΛΗΝΙΚΩΝ ΙΑΤΡΙΚΩΝ ΣΥΛΛΟΓΩΝ:</w:t>
            </w:r>
          </w:p>
          <w:p w14:paraId="09013DBD">
            <w:pPr>
              <w:tabs>
                <w:tab w:val="center" w:pos="4153"/>
                <w:tab w:val="right" w:pos="8306"/>
              </w:tabs>
              <w:jc w:val="both"/>
              <w:rPr>
                <w:rFonts w:ascii="Times New Roman" w:hAnsi="Times New Roman" w:eastAsia="Times New Roman" w:cs="Times New Roman"/>
                <w:sz w:val="24"/>
                <w:szCs w:val="24"/>
                <w:lang w:val="el-GR" w:eastAsia="el-GR"/>
              </w:rPr>
            </w:pPr>
          </w:p>
        </w:tc>
      </w:tr>
      <w:tr w14:paraId="07C6EEFC">
        <w:tblPrEx>
          <w:tblCellMar>
            <w:top w:w="0" w:type="dxa"/>
            <w:left w:w="108" w:type="dxa"/>
            <w:bottom w:w="0" w:type="dxa"/>
            <w:right w:w="108" w:type="dxa"/>
          </w:tblCellMar>
        </w:tblPrEx>
        <w:tc>
          <w:tcPr>
            <w:tcW w:w="993" w:type="dxa"/>
          </w:tcPr>
          <w:p w14:paraId="0D4F955E">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4121E78D">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Σεπτέμβριος 2002 έως σήμερα Ιατρικός Σύλλογος Πατρών</w:t>
            </w:r>
          </w:p>
          <w:p w14:paraId="4CBCF319">
            <w:pPr>
              <w:tabs>
                <w:tab w:val="center" w:pos="4153"/>
                <w:tab w:val="right" w:pos="8306"/>
              </w:tabs>
              <w:jc w:val="both"/>
              <w:rPr>
                <w:rFonts w:ascii="Times New Roman" w:hAnsi="Times New Roman" w:eastAsia="Times New Roman" w:cs="Times New Roman"/>
                <w:sz w:val="24"/>
                <w:szCs w:val="24"/>
                <w:lang w:val="el-GR" w:eastAsia="el-GR"/>
              </w:rPr>
            </w:pPr>
          </w:p>
        </w:tc>
      </w:tr>
      <w:tr w14:paraId="4597EB47">
        <w:tblPrEx>
          <w:tblCellMar>
            <w:top w:w="0" w:type="dxa"/>
            <w:left w:w="108" w:type="dxa"/>
            <w:bottom w:w="0" w:type="dxa"/>
            <w:right w:w="108" w:type="dxa"/>
          </w:tblCellMar>
        </w:tblPrEx>
        <w:tc>
          <w:tcPr>
            <w:tcW w:w="993" w:type="dxa"/>
          </w:tcPr>
          <w:p w14:paraId="75CAF869">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06A8BD33">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Σεπτέμβριος 2000 έως Σεπτέμβριος 2002 Ιατρικός Σύλλογος Αιγίου</w:t>
            </w:r>
          </w:p>
          <w:p w14:paraId="126EF41E">
            <w:pPr>
              <w:tabs>
                <w:tab w:val="center" w:pos="4153"/>
                <w:tab w:val="right" w:pos="8306"/>
              </w:tabs>
              <w:jc w:val="both"/>
              <w:rPr>
                <w:rFonts w:ascii="Times New Roman" w:hAnsi="Times New Roman" w:eastAsia="Times New Roman" w:cs="Times New Roman"/>
                <w:sz w:val="24"/>
                <w:szCs w:val="24"/>
                <w:lang w:val="el-GR" w:eastAsia="el-GR"/>
              </w:rPr>
            </w:pPr>
          </w:p>
        </w:tc>
      </w:tr>
      <w:tr w14:paraId="3DD5AB06">
        <w:tblPrEx>
          <w:tblCellMar>
            <w:top w:w="0" w:type="dxa"/>
            <w:left w:w="108" w:type="dxa"/>
            <w:bottom w:w="0" w:type="dxa"/>
            <w:right w:w="108" w:type="dxa"/>
          </w:tblCellMar>
        </w:tblPrEx>
        <w:tc>
          <w:tcPr>
            <w:tcW w:w="993" w:type="dxa"/>
          </w:tcPr>
          <w:p w14:paraId="7029EE76">
            <w:pPr>
              <w:tabs>
                <w:tab w:val="center" w:pos="4153"/>
                <w:tab w:val="right" w:pos="8306"/>
              </w:tabs>
              <w:rPr>
                <w:rFonts w:ascii="Times New Roman" w:hAnsi="Times New Roman" w:eastAsia="Times New Roman" w:cs="Times New Roman"/>
                <w:sz w:val="24"/>
                <w:szCs w:val="24"/>
                <w:lang w:val="el-GR" w:eastAsia="el-GR"/>
              </w:rPr>
            </w:pPr>
          </w:p>
        </w:tc>
        <w:tc>
          <w:tcPr>
            <w:tcW w:w="8397" w:type="dxa"/>
            <w:gridSpan w:val="5"/>
          </w:tcPr>
          <w:p w14:paraId="13AE25BF">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Οκτώβριος 1997 έως Σεπτέμβριος 2002 Ιατρικός Σύλλογος Μεσολογγίου</w:t>
            </w:r>
          </w:p>
          <w:p w14:paraId="389E18A1">
            <w:pPr>
              <w:tabs>
                <w:tab w:val="center" w:pos="4153"/>
                <w:tab w:val="right" w:pos="8306"/>
              </w:tabs>
              <w:jc w:val="both"/>
              <w:rPr>
                <w:rFonts w:ascii="Times New Roman" w:hAnsi="Times New Roman" w:eastAsia="Times New Roman" w:cs="Times New Roman"/>
                <w:sz w:val="24"/>
                <w:szCs w:val="24"/>
                <w:lang w:val="el-GR" w:eastAsia="el-GR"/>
              </w:rPr>
            </w:pPr>
          </w:p>
          <w:p w14:paraId="1AEAD40D">
            <w:pPr>
              <w:tabs>
                <w:tab w:val="center" w:pos="4153"/>
                <w:tab w:val="right" w:pos="8306"/>
              </w:tabs>
              <w:jc w:val="both"/>
              <w:rPr>
                <w:rFonts w:ascii="Times New Roman" w:hAnsi="Times New Roman" w:eastAsia="Times New Roman" w:cs="Times New Roman"/>
                <w:sz w:val="24"/>
                <w:szCs w:val="24"/>
                <w:lang w:val="el-GR" w:eastAsia="el-GR"/>
              </w:rPr>
            </w:pPr>
          </w:p>
        </w:tc>
      </w:tr>
      <w:tr w14:paraId="04080866">
        <w:tblPrEx>
          <w:tblCellMar>
            <w:top w:w="0" w:type="dxa"/>
            <w:left w:w="108" w:type="dxa"/>
            <w:bottom w:w="0" w:type="dxa"/>
            <w:right w:w="108" w:type="dxa"/>
          </w:tblCellMar>
        </w:tblPrEx>
        <w:tc>
          <w:tcPr>
            <w:tcW w:w="993" w:type="dxa"/>
          </w:tcPr>
          <w:p w14:paraId="490ED6C7">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10.</w:t>
            </w:r>
          </w:p>
        </w:tc>
        <w:tc>
          <w:tcPr>
            <w:tcW w:w="8397" w:type="dxa"/>
            <w:gridSpan w:val="5"/>
          </w:tcPr>
          <w:p w14:paraId="595262B6">
            <w:pPr>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ΕΞΕΙΔΙΚΕΥΜΕΝΑ ΣΕΜΙΝΑΡΙΑ ΚΑΙ ΕΦΑΡΜΟΓΗ ΝΕΩΝ ΤΕΧΝΙΚΩΝ ΚΑΙ ΤΕΧΝΟΛΟΓΙΩΝ</w:t>
            </w:r>
          </w:p>
          <w:p w14:paraId="48A1D8D4">
            <w:pPr>
              <w:tabs>
                <w:tab w:val="center" w:pos="4153"/>
                <w:tab w:val="right" w:pos="8306"/>
              </w:tabs>
              <w:jc w:val="both"/>
              <w:rPr>
                <w:rFonts w:ascii="Times New Roman" w:hAnsi="Times New Roman" w:eastAsia="Times New Roman" w:cs="Times New Roman"/>
                <w:b/>
                <w:sz w:val="24"/>
                <w:szCs w:val="24"/>
                <w:lang w:val="el-GR" w:eastAsia="el-GR"/>
              </w:rPr>
            </w:pPr>
          </w:p>
        </w:tc>
      </w:tr>
      <w:tr w14:paraId="7DBEB645">
        <w:tblPrEx>
          <w:tblCellMar>
            <w:top w:w="0" w:type="dxa"/>
            <w:left w:w="108" w:type="dxa"/>
            <w:bottom w:w="0" w:type="dxa"/>
            <w:right w:w="108" w:type="dxa"/>
          </w:tblCellMar>
        </w:tblPrEx>
        <w:tc>
          <w:tcPr>
            <w:tcW w:w="993" w:type="dxa"/>
          </w:tcPr>
          <w:p w14:paraId="4336DA31">
            <w:pPr>
              <w:tabs>
                <w:tab w:val="center" w:pos="4153"/>
                <w:tab w:val="right" w:pos="8306"/>
              </w:tabs>
              <w:rPr>
                <w:rFonts w:ascii="Times New Roman" w:hAnsi="Times New Roman" w:eastAsia="Times New Roman" w:cs="Times New Roman"/>
                <w:sz w:val="24"/>
                <w:szCs w:val="24"/>
                <w:lang w:val="el-GR" w:eastAsia="el-GR"/>
              </w:rPr>
            </w:pPr>
          </w:p>
        </w:tc>
        <w:tc>
          <w:tcPr>
            <w:tcW w:w="1560" w:type="dxa"/>
          </w:tcPr>
          <w:p w14:paraId="2A5D58ED">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2006</w:t>
            </w:r>
          </w:p>
        </w:tc>
        <w:tc>
          <w:tcPr>
            <w:tcW w:w="6837" w:type="dxa"/>
            <w:gridSpan w:val="4"/>
          </w:tcPr>
          <w:p w14:paraId="5A294EBE">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ab/>
            </w:r>
            <w:r>
              <w:rPr>
                <w:rFonts w:ascii="Times New Roman" w:hAnsi="Times New Roman" w:eastAsia="Times New Roman" w:cs="Times New Roman"/>
                <w:sz w:val="24"/>
                <w:szCs w:val="24"/>
                <w:lang w:val="el-GR" w:eastAsia="el-GR"/>
              </w:rPr>
              <w:t>Συμμετοχή στο εξειδικευμένο φροντιστηριακό σεμινάριο για ενδαγγειακό υπέρηχο-VH: WORKSHOP ON INTRAVASCULAR ULTRASOUND (IVUS)- VIRTUAL HISTOLOGY. UNIVERSITY HOSPITAL MUNICH SEPTEMBER 29</w:t>
            </w:r>
          </w:p>
        </w:tc>
      </w:tr>
      <w:tr w14:paraId="51CA1710">
        <w:tblPrEx>
          <w:tblCellMar>
            <w:top w:w="0" w:type="dxa"/>
            <w:left w:w="108" w:type="dxa"/>
            <w:bottom w:w="0" w:type="dxa"/>
            <w:right w:w="108" w:type="dxa"/>
          </w:tblCellMar>
        </w:tblPrEx>
        <w:tc>
          <w:tcPr>
            <w:tcW w:w="993" w:type="dxa"/>
          </w:tcPr>
          <w:p w14:paraId="186380CF">
            <w:pPr>
              <w:tabs>
                <w:tab w:val="center" w:pos="4153"/>
                <w:tab w:val="right" w:pos="8306"/>
              </w:tabs>
              <w:rPr>
                <w:rFonts w:ascii="Times New Roman" w:hAnsi="Times New Roman" w:eastAsia="Times New Roman" w:cs="Times New Roman"/>
                <w:sz w:val="24"/>
                <w:szCs w:val="24"/>
                <w:lang w:val="el-GR" w:eastAsia="el-GR"/>
              </w:rPr>
            </w:pPr>
          </w:p>
        </w:tc>
        <w:tc>
          <w:tcPr>
            <w:tcW w:w="1560" w:type="dxa"/>
          </w:tcPr>
          <w:p w14:paraId="3C5155E6">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2007</w:t>
            </w:r>
          </w:p>
        </w:tc>
        <w:tc>
          <w:tcPr>
            <w:tcW w:w="6837" w:type="dxa"/>
            <w:gridSpan w:val="4"/>
          </w:tcPr>
          <w:p w14:paraId="17592416">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Συμμετοχή στο 17</w:t>
            </w:r>
            <w:r>
              <w:rPr>
                <w:rFonts w:ascii="Times New Roman" w:hAnsi="Times New Roman" w:eastAsia="Times New Roman" w:cs="Times New Roman"/>
                <w:sz w:val="24"/>
                <w:szCs w:val="24"/>
                <w:vertAlign w:val="superscript"/>
                <w:lang w:val="el-GR" w:eastAsia="el-GR"/>
              </w:rPr>
              <w:t>ο</w:t>
            </w:r>
            <w:r>
              <w:rPr>
                <w:rFonts w:ascii="Times New Roman" w:hAnsi="Times New Roman" w:eastAsia="Times New Roman" w:cs="Times New Roman"/>
                <w:sz w:val="24"/>
                <w:szCs w:val="24"/>
                <w:lang w:val="el-GR" w:eastAsia="el-GR"/>
              </w:rPr>
              <w:t xml:space="preserve"> Διαπανεπιστημιακό Συνέδριο Ακτινολογίας (Πάτρα 08/11/2007) - πειραματικό φροντιστήριο με αντικείμενο την χρήση εξομοιωτών στην επεμβατική καρδιολογία</w:t>
            </w:r>
          </w:p>
        </w:tc>
      </w:tr>
      <w:tr w14:paraId="5D4BDD60">
        <w:tblPrEx>
          <w:tblCellMar>
            <w:top w:w="0" w:type="dxa"/>
            <w:left w:w="108" w:type="dxa"/>
            <w:bottom w:w="0" w:type="dxa"/>
            <w:right w:w="108" w:type="dxa"/>
          </w:tblCellMar>
        </w:tblPrEx>
        <w:tc>
          <w:tcPr>
            <w:tcW w:w="993" w:type="dxa"/>
          </w:tcPr>
          <w:p w14:paraId="50E3AE0F">
            <w:pPr>
              <w:tabs>
                <w:tab w:val="center" w:pos="4153"/>
                <w:tab w:val="right" w:pos="8306"/>
              </w:tabs>
              <w:rPr>
                <w:rFonts w:ascii="Times New Roman" w:hAnsi="Times New Roman" w:eastAsia="Times New Roman" w:cs="Times New Roman"/>
                <w:sz w:val="24"/>
                <w:szCs w:val="24"/>
                <w:lang w:val="el-GR" w:eastAsia="el-GR"/>
              </w:rPr>
            </w:pPr>
          </w:p>
        </w:tc>
        <w:tc>
          <w:tcPr>
            <w:tcW w:w="1560" w:type="dxa"/>
          </w:tcPr>
          <w:p w14:paraId="499948D8">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2015</w:t>
            </w:r>
          </w:p>
        </w:tc>
        <w:tc>
          <w:tcPr>
            <w:tcW w:w="6837" w:type="dxa"/>
            <w:gridSpan w:val="4"/>
          </w:tcPr>
          <w:p w14:paraId="188C66AE">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Εκπαίδευση με πρακτική εφαρμογή στην ενδοαγγειακή απεικόνιση (IVUS) σε υψηλού κινδύνου ασθενείς όπως αυτοί με νόσος στελέχους στο ινστιτούτο καρδιολογίας της Βαρσοβίας (ΠΟΛΩΝΙΑ). (24-25 Μαρτίου 2015)</w:t>
            </w:r>
          </w:p>
        </w:tc>
      </w:tr>
      <w:tr w14:paraId="112B9965">
        <w:tblPrEx>
          <w:tblCellMar>
            <w:top w:w="0" w:type="dxa"/>
            <w:left w:w="108" w:type="dxa"/>
            <w:bottom w:w="0" w:type="dxa"/>
            <w:right w:w="108" w:type="dxa"/>
          </w:tblCellMar>
        </w:tblPrEx>
        <w:tc>
          <w:tcPr>
            <w:tcW w:w="993" w:type="dxa"/>
          </w:tcPr>
          <w:p w14:paraId="4278A69C">
            <w:pPr>
              <w:tabs>
                <w:tab w:val="center" w:pos="4153"/>
                <w:tab w:val="right" w:pos="8306"/>
              </w:tabs>
              <w:rPr>
                <w:rFonts w:ascii="Times New Roman" w:hAnsi="Times New Roman" w:eastAsia="Times New Roman" w:cs="Times New Roman"/>
                <w:sz w:val="24"/>
                <w:szCs w:val="24"/>
                <w:lang w:val="el-GR" w:eastAsia="el-GR"/>
              </w:rPr>
            </w:pPr>
          </w:p>
        </w:tc>
        <w:tc>
          <w:tcPr>
            <w:tcW w:w="1560" w:type="dxa"/>
          </w:tcPr>
          <w:p w14:paraId="299C7661">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2015</w:t>
            </w:r>
          </w:p>
        </w:tc>
        <w:tc>
          <w:tcPr>
            <w:tcW w:w="6837" w:type="dxa"/>
            <w:gridSpan w:val="4"/>
          </w:tcPr>
          <w:p w14:paraId="612BB4F6">
            <w:pPr>
              <w:tabs>
                <w:tab w:val="center" w:pos="4153"/>
                <w:tab w:val="right" w:pos="8306"/>
              </w:tabs>
              <w:spacing w:line="276" w:lineRule="auto"/>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Στα πλαίσια της εξέλιξης νέων υλικών, ήμουν δοκιμαστής σε πειραματικό επίπεδο του FFR σε χοίρους με το ειδικό σύρμα COMET Pressure Guidewire, Boston Scientific, Μαιος 2015</w:t>
            </w:r>
          </w:p>
          <w:p w14:paraId="7E0AE87B">
            <w:pPr>
              <w:tabs>
                <w:tab w:val="center" w:pos="4153"/>
                <w:tab w:val="right" w:pos="8306"/>
              </w:tabs>
              <w:jc w:val="both"/>
              <w:rPr>
                <w:rFonts w:ascii="Times New Roman" w:hAnsi="Times New Roman" w:eastAsia="Times New Roman" w:cs="Times New Roman"/>
                <w:sz w:val="24"/>
                <w:szCs w:val="24"/>
                <w:lang w:val="el-GR" w:eastAsia="el-GR"/>
              </w:rPr>
            </w:pPr>
          </w:p>
          <w:p w14:paraId="0385B0D2">
            <w:pPr>
              <w:tabs>
                <w:tab w:val="center" w:pos="4153"/>
                <w:tab w:val="right" w:pos="8306"/>
              </w:tabs>
              <w:jc w:val="both"/>
              <w:rPr>
                <w:rFonts w:ascii="Times New Roman" w:hAnsi="Times New Roman" w:eastAsia="Times New Roman" w:cs="Times New Roman"/>
                <w:sz w:val="24"/>
                <w:szCs w:val="24"/>
                <w:lang w:val="el-GR" w:eastAsia="el-GR"/>
              </w:rPr>
            </w:pPr>
          </w:p>
          <w:p w14:paraId="3ADD1EC3">
            <w:pPr>
              <w:tabs>
                <w:tab w:val="center" w:pos="4153"/>
                <w:tab w:val="right" w:pos="8306"/>
              </w:tabs>
              <w:jc w:val="both"/>
              <w:rPr>
                <w:rFonts w:ascii="Times New Roman" w:hAnsi="Times New Roman" w:eastAsia="Times New Roman" w:cs="Times New Roman"/>
                <w:sz w:val="24"/>
                <w:szCs w:val="24"/>
                <w:lang w:val="el-GR" w:eastAsia="el-GR"/>
              </w:rPr>
            </w:pPr>
          </w:p>
          <w:p w14:paraId="4FF1FAB4">
            <w:pPr>
              <w:tabs>
                <w:tab w:val="center" w:pos="4153"/>
                <w:tab w:val="right" w:pos="8306"/>
              </w:tabs>
              <w:jc w:val="both"/>
              <w:rPr>
                <w:rFonts w:ascii="Times New Roman" w:hAnsi="Times New Roman" w:eastAsia="Times New Roman" w:cs="Times New Roman"/>
                <w:sz w:val="24"/>
                <w:szCs w:val="24"/>
                <w:lang w:val="el-GR" w:eastAsia="el-GR"/>
              </w:rPr>
            </w:pPr>
          </w:p>
        </w:tc>
      </w:tr>
      <w:tr w14:paraId="6A17F568">
        <w:tblPrEx>
          <w:tblCellMar>
            <w:top w:w="0" w:type="dxa"/>
            <w:left w:w="108" w:type="dxa"/>
            <w:bottom w:w="0" w:type="dxa"/>
            <w:right w:w="108" w:type="dxa"/>
          </w:tblCellMar>
        </w:tblPrEx>
        <w:tc>
          <w:tcPr>
            <w:tcW w:w="993" w:type="dxa"/>
          </w:tcPr>
          <w:p w14:paraId="50A86E8A">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b/>
                <w:bCs/>
                <w:sz w:val="24"/>
                <w:szCs w:val="24"/>
                <w:lang w:val="el-GR" w:eastAsia="el-GR"/>
              </w:rPr>
              <w:t>11</w:t>
            </w:r>
            <w:r>
              <w:rPr>
                <w:rFonts w:ascii="Times New Roman" w:hAnsi="Times New Roman" w:eastAsia="Times New Roman" w:cs="Times New Roman"/>
                <w:b/>
                <w:bCs/>
                <w:sz w:val="24"/>
                <w:szCs w:val="24"/>
                <w:lang w:eastAsia="el-GR"/>
              </w:rPr>
              <w:t>.</w:t>
            </w:r>
          </w:p>
        </w:tc>
        <w:tc>
          <w:tcPr>
            <w:tcW w:w="4806" w:type="dxa"/>
            <w:gridSpan w:val="4"/>
          </w:tcPr>
          <w:p w14:paraId="68A57C79">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ΕΚΠΑΙΔΕΥΤΙΚΟ ΕΡΓΟ</w:t>
            </w:r>
          </w:p>
          <w:p w14:paraId="2FA50DB7">
            <w:pPr>
              <w:tabs>
                <w:tab w:val="center" w:pos="4153"/>
                <w:tab w:val="right" w:pos="8306"/>
              </w:tabs>
              <w:rPr>
                <w:rFonts w:ascii="Times New Roman" w:hAnsi="Times New Roman" w:eastAsia="Times New Roman" w:cs="Times New Roman"/>
                <w:b/>
                <w:sz w:val="24"/>
                <w:szCs w:val="24"/>
                <w:lang w:val="el-GR" w:eastAsia="el-GR"/>
              </w:rPr>
            </w:pPr>
          </w:p>
        </w:tc>
        <w:tc>
          <w:tcPr>
            <w:tcW w:w="3591" w:type="dxa"/>
          </w:tcPr>
          <w:p w14:paraId="6A0C0490">
            <w:pPr>
              <w:tabs>
                <w:tab w:val="center" w:pos="4153"/>
                <w:tab w:val="right" w:pos="8306"/>
              </w:tabs>
              <w:jc w:val="both"/>
              <w:rPr>
                <w:rFonts w:ascii="Times New Roman" w:hAnsi="Times New Roman" w:eastAsia="Times New Roman" w:cs="Times New Roman"/>
                <w:sz w:val="24"/>
                <w:szCs w:val="24"/>
                <w:lang w:eastAsia="el-GR"/>
              </w:rPr>
            </w:pPr>
          </w:p>
        </w:tc>
      </w:tr>
      <w:tr w14:paraId="01A9D773">
        <w:tblPrEx>
          <w:tblCellMar>
            <w:top w:w="0" w:type="dxa"/>
            <w:left w:w="108" w:type="dxa"/>
            <w:bottom w:w="0" w:type="dxa"/>
            <w:right w:w="108" w:type="dxa"/>
          </w:tblCellMar>
        </w:tblPrEx>
        <w:tc>
          <w:tcPr>
            <w:tcW w:w="993" w:type="dxa"/>
          </w:tcPr>
          <w:p w14:paraId="342E829B">
            <w:pPr>
              <w:tabs>
                <w:tab w:val="center" w:pos="4153"/>
                <w:tab w:val="right" w:pos="8306"/>
              </w:tabs>
              <w:rPr>
                <w:rFonts w:ascii="Times New Roman" w:hAnsi="Times New Roman" w:eastAsia="Times New Roman" w:cs="Times New Roman"/>
                <w:sz w:val="24"/>
                <w:szCs w:val="24"/>
                <w:lang w:val="el-GR" w:eastAsia="el-GR"/>
              </w:rPr>
            </w:pPr>
          </w:p>
        </w:tc>
        <w:tc>
          <w:tcPr>
            <w:tcW w:w="1701" w:type="dxa"/>
            <w:gridSpan w:val="2"/>
          </w:tcPr>
          <w:p w14:paraId="77553664">
            <w:pPr>
              <w:tabs>
                <w:tab w:val="center" w:pos="4153"/>
                <w:tab w:val="right" w:pos="8306"/>
              </w:tabs>
              <w:rPr>
                <w:rFonts w:ascii="Times New Roman" w:hAnsi="Times New Roman" w:eastAsia="Times New Roman" w:cs="Times New Roman"/>
                <w:b/>
                <w:sz w:val="24"/>
                <w:szCs w:val="24"/>
                <w:lang w:eastAsia="el-GR"/>
              </w:rPr>
            </w:pPr>
            <w:r>
              <w:rPr>
                <w:rFonts w:ascii="Times New Roman" w:hAnsi="Times New Roman" w:eastAsia="Times New Roman" w:cs="Times New Roman"/>
                <w:b/>
                <w:sz w:val="24"/>
                <w:szCs w:val="24"/>
                <w:lang w:eastAsia="el-GR"/>
              </w:rPr>
              <w:t>2003 - σήμερα</w:t>
            </w:r>
          </w:p>
        </w:tc>
        <w:tc>
          <w:tcPr>
            <w:tcW w:w="6696" w:type="dxa"/>
            <w:gridSpan w:val="3"/>
          </w:tcPr>
          <w:p w14:paraId="1B14A27A">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Μετεκπαιδευτικό Πρόγραμμα, μαθήματα Κλινικής Καρδιολογίας της Καρδιολογικής Κλινικής του Πανεπιστημίου Πατρών</w:t>
            </w:r>
          </w:p>
        </w:tc>
      </w:tr>
      <w:tr w14:paraId="2410FC52">
        <w:tblPrEx>
          <w:tblCellMar>
            <w:top w:w="0" w:type="dxa"/>
            <w:left w:w="108" w:type="dxa"/>
            <w:bottom w:w="0" w:type="dxa"/>
            <w:right w:w="108" w:type="dxa"/>
          </w:tblCellMar>
        </w:tblPrEx>
        <w:tc>
          <w:tcPr>
            <w:tcW w:w="993" w:type="dxa"/>
          </w:tcPr>
          <w:p w14:paraId="6BBB01EF">
            <w:pPr>
              <w:tabs>
                <w:tab w:val="center" w:pos="4153"/>
                <w:tab w:val="right" w:pos="8306"/>
              </w:tabs>
              <w:rPr>
                <w:rFonts w:ascii="Times New Roman" w:hAnsi="Times New Roman" w:eastAsia="Times New Roman" w:cs="Times New Roman"/>
                <w:sz w:val="24"/>
                <w:szCs w:val="24"/>
                <w:lang w:val="el-GR" w:eastAsia="el-GR"/>
              </w:rPr>
            </w:pPr>
          </w:p>
        </w:tc>
        <w:tc>
          <w:tcPr>
            <w:tcW w:w="1701" w:type="dxa"/>
            <w:gridSpan w:val="2"/>
          </w:tcPr>
          <w:p w14:paraId="00461FA5">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cs="Times New Roman"/>
                <w:b/>
                <w:spacing w:val="-1"/>
                <w:sz w:val="24"/>
                <w:szCs w:val="24"/>
                <w:lang w:val="el-GR"/>
              </w:rPr>
              <w:t>2007- σήμερα</w:t>
            </w:r>
          </w:p>
        </w:tc>
        <w:tc>
          <w:tcPr>
            <w:tcW w:w="6696" w:type="dxa"/>
            <w:gridSpan w:val="3"/>
          </w:tcPr>
          <w:p w14:paraId="1D38B8A9">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cs="Times New Roman"/>
                <w:spacing w:val="-1"/>
                <w:sz w:val="24"/>
                <w:szCs w:val="24"/>
                <w:lang w:val="el-GR"/>
              </w:rPr>
              <w:t>Στα πλαίσια</w:t>
            </w:r>
            <w:r>
              <w:rPr>
                <w:rFonts w:ascii="Times New Roman" w:hAnsi="Times New Roman" w:cs="Times New Roman"/>
                <w:spacing w:val="6"/>
                <w:sz w:val="24"/>
                <w:szCs w:val="24"/>
                <w:lang w:val="el-GR"/>
              </w:rPr>
              <w:t xml:space="preserve"> </w:t>
            </w:r>
            <w:r>
              <w:rPr>
                <w:rFonts w:ascii="Times New Roman" w:hAnsi="Times New Roman" w:cs="Times New Roman"/>
                <w:spacing w:val="-1"/>
                <w:sz w:val="24"/>
                <w:szCs w:val="24"/>
                <w:lang w:val="el-GR"/>
              </w:rPr>
              <w:t>της</w:t>
            </w:r>
            <w:r>
              <w:rPr>
                <w:rFonts w:ascii="Times New Roman" w:hAnsi="Times New Roman" w:cs="Times New Roman"/>
                <w:spacing w:val="5"/>
                <w:sz w:val="24"/>
                <w:szCs w:val="24"/>
                <w:lang w:val="el-GR"/>
              </w:rPr>
              <w:t xml:space="preserve"> </w:t>
            </w:r>
            <w:r>
              <w:rPr>
                <w:rFonts w:ascii="Times New Roman" w:hAnsi="Times New Roman" w:cs="Times New Roman"/>
                <w:spacing w:val="-1"/>
                <w:sz w:val="24"/>
                <w:szCs w:val="24"/>
                <w:lang w:val="el-GR"/>
              </w:rPr>
              <w:t>υποχρεωτικής</w:t>
            </w:r>
            <w:r>
              <w:rPr>
                <w:rFonts w:ascii="Times New Roman" w:hAnsi="Times New Roman" w:cs="Times New Roman"/>
                <w:spacing w:val="4"/>
                <w:sz w:val="24"/>
                <w:szCs w:val="24"/>
                <w:lang w:val="el-GR"/>
              </w:rPr>
              <w:t xml:space="preserve"> </w:t>
            </w:r>
            <w:r>
              <w:rPr>
                <w:rFonts w:ascii="Times New Roman" w:hAnsi="Times New Roman" w:cs="Times New Roman"/>
                <w:spacing w:val="-1"/>
                <w:sz w:val="24"/>
                <w:szCs w:val="24"/>
                <w:lang w:val="el-GR"/>
              </w:rPr>
              <w:t>κλινικής</w:t>
            </w:r>
            <w:r>
              <w:rPr>
                <w:rFonts w:ascii="Times New Roman" w:hAnsi="Times New Roman" w:cs="Times New Roman"/>
                <w:spacing w:val="5"/>
                <w:sz w:val="24"/>
                <w:szCs w:val="24"/>
                <w:lang w:val="el-GR"/>
              </w:rPr>
              <w:t xml:space="preserve"> </w:t>
            </w:r>
            <w:r>
              <w:rPr>
                <w:rFonts w:ascii="Times New Roman" w:hAnsi="Times New Roman" w:cs="Times New Roman"/>
                <w:spacing w:val="-1"/>
                <w:sz w:val="24"/>
                <w:szCs w:val="24"/>
                <w:lang w:val="el-GR"/>
              </w:rPr>
              <w:t>εξάσκησης</w:t>
            </w:r>
            <w:r>
              <w:rPr>
                <w:rFonts w:ascii="Times New Roman" w:hAnsi="Times New Roman" w:cs="Times New Roman"/>
                <w:spacing w:val="4"/>
                <w:sz w:val="24"/>
                <w:szCs w:val="24"/>
                <w:lang w:val="el-GR"/>
              </w:rPr>
              <w:t xml:space="preserve"> </w:t>
            </w:r>
            <w:r>
              <w:rPr>
                <w:rFonts w:ascii="Times New Roman" w:hAnsi="Times New Roman" w:cs="Times New Roman"/>
                <w:spacing w:val="-1"/>
                <w:sz w:val="24"/>
                <w:szCs w:val="24"/>
                <w:lang w:val="el-GR"/>
              </w:rPr>
              <w:t>των</w:t>
            </w:r>
            <w:r>
              <w:rPr>
                <w:rFonts w:ascii="Times New Roman" w:hAnsi="Times New Roman" w:cs="Times New Roman"/>
                <w:spacing w:val="5"/>
                <w:sz w:val="24"/>
                <w:szCs w:val="24"/>
                <w:lang w:val="el-GR"/>
              </w:rPr>
              <w:t xml:space="preserve"> </w:t>
            </w:r>
            <w:r>
              <w:rPr>
                <w:rFonts w:ascii="Times New Roman" w:hAnsi="Times New Roman" w:cs="Times New Roman"/>
                <w:spacing w:val="-1"/>
                <w:sz w:val="24"/>
                <w:szCs w:val="24"/>
                <w:lang w:val="el-GR"/>
              </w:rPr>
              <w:t>προπτυχιακών</w:t>
            </w:r>
            <w:r>
              <w:rPr>
                <w:rFonts w:ascii="Times New Roman" w:hAnsi="Times New Roman" w:cs="Times New Roman"/>
                <w:spacing w:val="5"/>
                <w:sz w:val="24"/>
                <w:szCs w:val="24"/>
                <w:lang w:val="el-GR"/>
              </w:rPr>
              <w:t xml:space="preserve"> </w:t>
            </w:r>
            <w:r>
              <w:rPr>
                <w:rFonts w:ascii="Times New Roman" w:hAnsi="Times New Roman" w:cs="Times New Roman"/>
                <w:spacing w:val="-1"/>
                <w:sz w:val="24"/>
                <w:szCs w:val="24"/>
                <w:lang w:val="el-GR"/>
              </w:rPr>
              <w:t>φοιτητών</w:t>
            </w:r>
            <w:r>
              <w:rPr>
                <w:rFonts w:ascii="Times New Roman" w:hAnsi="Times New Roman" w:cs="Times New Roman"/>
                <w:spacing w:val="99"/>
                <w:sz w:val="24"/>
                <w:szCs w:val="24"/>
                <w:lang w:val="el-GR"/>
              </w:rPr>
              <w:t xml:space="preserve"> </w:t>
            </w:r>
            <w:r>
              <w:rPr>
                <w:rFonts w:ascii="Times New Roman" w:hAnsi="Times New Roman" w:cs="Times New Roman"/>
                <w:spacing w:val="-1"/>
                <w:sz w:val="24"/>
                <w:szCs w:val="24"/>
                <w:lang w:val="el-GR"/>
              </w:rPr>
              <w:t>Ιατρικής,</w:t>
            </w:r>
            <w:r>
              <w:rPr>
                <w:rFonts w:ascii="Times New Roman" w:hAnsi="Times New Roman" w:cs="Times New Roman"/>
                <w:spacing w:val="22"/>
                <w:sz w:val="24"/>
                <w:szCs w:val="24"/>
                <w:lang w:val="el-GR"/>
              </w:rPr>
              <w:t xml:space="preserve"> </w:t>
            </w:r>
            <w:r>
              <w:rPr>
                <w:rFonts w:ascii="Times New Roman" w:hAnsi="Times New Roman" w:cs="Times New Roman"/>
                <w:sz w:val="24"/>
                <w:szCs w:val="24"/>
                <w:lang w:val="el-GR"/>
              </w:rPr>
              <w:t>τους</w:t>
            </w:r>
            <w:r>
              <w:rPr>
                <w:rFonts w:ascii="Times New Roman" w:hAnsi="Times New Roman" w:cs="Times New Roman"/>
                <w:spacing w:val="22"/>
                <w:sz w:val="24"/>
                <w:szCs w:val="24"/>
                <w:lang w:val="el-GR"/>
              </w:rPr>
              <w:t xml:space="preserve"> </w:t>
            </w:r>
            <w:r>
              <w:rPr>
                <w:rFonts w:ascii="Times New Roman" w:hAnsi="Times New Roman" w:cs="Times New Roman"/>
                <w:spacing w:val="-1"/>
                <w:sz w:val="24"/>
                <w:szCs w:val="24"/>
                <w:lang w:val="el-GR"/>
              </w:rPr>
              <w:t>διδάσκω</w:t>
            </w:r>
            <w:r>
              <w:rPr>
                <w:rFonts w:ascii="Times New Roman" w:hAnsi="Times New Roman" w:cs="Times New Roman"/>
                <w:spacing w:val="23"/>
                <w:sz w:val="24"/>
                <w:szCs w:val="24"/>
                <w:lang w:val="el-GR"/>
              </w:rPr>
              <w:t xml:space="preserve"> </w:t>
            </w:r>
            <w:r>
              <w:rPr>
                <w:rFonts w:ascii="Times New Roman" w:hAnsi="Times New Roman" w:cs="Times New Roman"/>
                <w:spacing w:val="-1"/>
                <w:sz w:val="24"/>
                <w:szCs w:val="24"/>
                <w:lang w:val="el-GR"/>
              </w:rPr>
              <w:t>την</w:t>
            </w:r>
            <w:r>
              <w:rPr>
                <w:rFonts w:ascii="Times New Roman" w:hAnsi="Times New Roman" w:cs="Times New Roman"/>
                <w:spacing w:val="22"/>
                <w:sz w:val="24"/>
                <w:szCs w:val="24"/>
                <w:lang w:val="el-GR"/>
              </w:rPr>
              <w:t xml:space="preserve"> </w:t>
            </w:r>
            <w:r>
              <w:rPr>
                <w:rFonts w:ascii="Times New Roman" w:hAnsi="Times New Roman" w:cs="Times New Roman"/>
                <w:spacing w:val="-1"/>
                <w:sz w:val="24"/>
                <w:szCs w:val="24"/>
                <w:lang w:val="el-GR"/>
              </w:rPr>
              <w:t>διαφορική</w:t>
            </w:r>
            <w:r>
              <w:rPr>
                <w:rFonts w:ascii="Times New Roman" w:hAnsi="Times New Roman" w:cs="Times New Roman"/>
                <w:spacing w:val="23"/>
                <w:sz w:val="24"/>
                <w:szCs w:val="24"/>
                <w:lang w:val="el-GR"/>
              </w:rPr>
              <w:t xml:space="preserve"> </w:t>
            </w:r>
            <w:r>
              <w:rPr>
                <w:rFonts w:ascii="Times New Roman" w:hAnsi="Times New Roman" w:cs="Times New Roman"/>
                <w:spacing w:val="-1"/>
                <w:sz w:val="24"/>
                <w:szCs w:val="24"/>
                <w:lang w:val="el-GR"/>
              </w:rPr>
              <w:t>διάγνωση</w:t>
            </w:r>
            <w:r>
              <w:rPr>
                <w:rFonts w:ascii="Times New Roman" w:hAnsi="Times New Roman" w:cs="Times New Roman"/>
                <w:spacing w:val="23"/>
                <w:sz w:val="24"/>
                <w:szCs w:val="24"/>
                <w:lang w:val="el-GR"/>
              </w:rPr>
              <w:t xml:space="preserve"> </w:t>
            </w:r>
            <w:r>
              <w:rPr>
                <w:rFonts w:ascii="Times New Roman" w:hAnsi="Times New Roman" w:cs="Times New Roman"/>
                <w:spacing w:val="-1"/>
                <w:sz w:val="24"/>
                <w:szCs w:val="24"/>
                <w:lang w:val="el-GR"/>
              </w:rPr>
              <w:t>στο</w:t>
            </w:r>
            <w:r>
              <w:rPr>
                <w:rFonts w:ascii="Times New Roman" w:hAnsi="Times New Roman" w:cs="Times New Roman"/>
                <w:spacing w:val="22"/>
                <w:sz w:val="24"/>
                <w:szCs w:val="24"/>
                <w:lang w:val="el-GR"/>
              </w:rPr>
              <w:t xml:space="preserve"> </w:t>
            </w:r>
            <w:r>
              <w:rPr>
                <w:rFonts w:ascii="Times New Roman" w:hAnsi="Times New Roman" w:cs="Times New Roman"/>
                <w:spacing w:val="-1"/>
                <w:sz w:val="24"/>
                <w:szCs w:val="24"/>
                <w:lang w:val="el-GR"/>
              </w:rPr>
              <w:t>προκάρδιο</w:t>
            </w:r>
            <w:r>
              <w:rPr>
                <w:rFonts w:ascii="Times New Roman" w:hAnsi="Times New Roman" w:cs="Times New Roman"/>
                <w:spacing w:val="22"/>
                <w:sz w:val="24"/>
                <w:szCs w:val="24"/>
                <w:lang w:val="el-GR"/>
              </w:rPr>
              <w:t xml:space="preserve"> </w:t>
            </w:r>
            <w:r>
              <w:rPr>
                <w:rFonts w:ascii="Times New Roman" w:hAnsi="Times New Roman" w:cs="Times New Roman"/>
                <w:spacing w:val="-1"/>
                <w:sz w:val="24"/>
                <w:szCs w:val="24"/>
                <w:lang w:val="el-GR"/>
              </w:rPr>
              <w:t>άλγος</w:t>
            </w:r>
            <w:r>
              <w:rPr>
                <w:rFonts w:ascii="Times New Roman" w:hAnsi="Times New Roman" w:cs="Times New Roman"/>
                <w:spacing w:val="85"/>
                <w:sz w:val="24"/>
                <w:szCs w:val="24"/>
                <w:lang w:val="el-GR"/>
              </w:rPr>
              <w:t xml:space="preserve"> </w:t>
            </w:r>
            <w:r>
              <w:rPr>
                <w:rFonts w:ascii="Times New Roman" w:hAnsi="Times New Roman" w:cs="Times New Roman"/>
                <w:sz w:val="24"/>
                <w:szCs w:val="24"/>
                <w:lang w:val="el-GR"/>
              </w:rPr>
              <w:t>καθώς</w:t>
            </w:r>
            <w:r>
              <w:rPr>
                <w:rFonts w:ascii="Times New Roman" w:hAnsi="Times New Roman" w:cs="Times New Roman"/>
                <w:spacing w:val="-1"/>
                <w:sz w:val="24"/>
                <w:szCs w:val="24"/>
                <w:lang w:val="el-GR"/>
              </w:rPr>
              <w:t xml:space="preserve"> </w:t>
            </w:r>
            <w:r>
              <w:rPr>
                <w:rFonts w:ascii="Times New Roman" w:hAnsi="Times New Roman" w:cs="Times New Roman"/>
                <w:sz w:val="24"/>
                <w:szCs w:val="24"/>
                <w:lang w:val="el-GR"/>
              </w:rPr>
              <w:t xml:space="preserve">και </w:t>
            </w:r>
            <w:r>
              <w:rPr>
                <w:rFonts w:ascii="Times New Roman" w:hAnsi="Times New Roman" w:cs="Times New Roman"/>
                <w:spacing w:val="-1"/>
                <w:sz w:val="24"/>
                <w:szCs w:val="24"/>
                <w:lang w:val="el-GR"/>
              </w:rPr>
              <w:t>τα</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οξέα</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στεφανιαία</w:t>
            </w:r>
            <w:r>
              <w:rPr>
                <w:rFonts w:ascii="Times New Roman" w:hAnsi="Times New Roman" w:cs="Times New Roman"/>
                <w:sz w:val="24"/>
                <w:szCs w:val="24"/>
                <w:lang w:val="el-GR"/>
              </w:rPr>
              <w:t xml:space="preserve"> </w:t>
            </w:r>
            <w:r>
              <w:rPr>
                <w:rFonts w:ascii="Times New Roman" w:hAnsi="Times New Roman" w:cs="Times New Roman"/>
                <w:spacing w:val="-1"/>
                <w:sz w:val="24"/>
                <w:szCs w:val="24"/>
                <w:lang w:val="el-GR"/>
              </w:rPr>
              <w:t>σύνδρομα.</w:t>
            </w:r>
          </w:p>
        </w:tc>
      </w:tr>
      <w:tr w14:paraId="354CC2B4">
        <w:tblPrEx>
          <w:tblCellMar>
            <w:top w:w="0" w:type="dxa"/>
            <w:left w:w="108" w:type="dxa"/>
            <w:bottom w:w="0" w:type="dxa"/>
            <w:right w:w="108" w:type="dxa"/>
          </w:tblCellMar>
        </w:tblPrEx>
        <w:tc>
          <w:tcPr>
            <w:tcW w:w="993" w:type="dxa"/>
          </w:tcPr>
          <w:p w14:paraId="3AAC9E3F">
            <w:pPr>
              <w:tabs>
                <w:tab w:val="center" w:pos="4153"/>
                <w:tab w:val="right" w:pos="8306"/>
              </w:tabs>
              <w:rPr>
                <w:rFonts w:ascii="Times New Roman" w:hAnsi="Times New Roman" w:eastAsia="Times New Roman" w:cs="Times New Roman"/>
                <w:sz w:val="24"/>
                <w:szCs w:val="24"/>
                <w:lang w:val="el-GR" w:eastAsia="el-GR"/>
              </w:rPr>
            </w:pPr>
          </w:p>
        </w:tc>
        <w:tc>
          <w:tcPr>
            <w:tcW w:w="1701" w:type="dxa"/>
            <w:gridSpan w:val="2"/>
          </w:tcPr>
          <w:p w14:paraId="0B3FA32B">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2007- σήμερα</w:t>
            </w:r>
          </w:p>
        </w:tc>
        <w:tc>
          <w:tcPr>
            <w:tcW w:w="6696" w:type="dxa"/>
            <w:gridSpan w:val="3"/>
          </w:tcPr>
          <w:p w14:paraId="236358A7">
            <w:pPr>
              <w:pStyle w:val="13"/>
              <w:jc w:val="both"/>
              <w:rPr>
                <w:rFonts w:eastAsia="Times New Roman"/>
                <w:lang w:val="el-GR" w:eastAsia="el-GR"/>
              </w:rPr>
            </w:pPr>
            <w:r>
              <w:rPr>
                <w:lang w:val="el-GR"/>
              </w:rPr>
              <w:t>Ασχολούμαι σε καθημερινή βάση με την θεωρητική και πρακτική καθοδήγηση</w:t>
            </w:r>
            <w:r>
              <w:rPr>
                <w:spacing w:val="97"/>
                <w:lang w:val="el-GR"/>
              </w:rPr>
              <w:t xml:space="preserve"> </w:t>
            </w:r>
            <w:r>
              <w:rPr>
                <w:lang w:val="el-GR"/>
              </w:rPr>
              <w:t>προπτυχιακών φοιτητών ιατρικής</w:t>
            </w:r>
            <w:r>
              <w:rPr>
                <w:spacing w:val="97"/>
                <w:lang w:val="el-GR"/>
              </w:rPr>
              <w:t>,</w:t>
            </w:r>
            <w:r>
              <w:rPr>
                <w:spacing w:val="27"/>
                <w:lang w:val="el-GR"/>
              </w:rPr>
              <w:t xml:space="preserve"> </w:t>
            </w:r>
            <w:r>
              <w:rPr>
                <w:lang w:val="el-GR"/>
              </w:rPr>
              <w:t>στο</w:t>
            </w:r>
            <w:r>
              <w:rPr>
                <w:spacing w:val="27"/>
                <w:lang w:val="el-GR"/>
              </w:rPr>
              <w:t xml:space="preserve"> </w:t>
            </w:r>
            <w:r>
              <w:rPr>
                <w:lang w:val="el-GR"/>
              </w:rPr>
              <w:t>αντικείμενο</w:t>
            </w:r>
            <w:r>
              <w:rPr>
                <w:spacing w:val="27"/>
                <w:lang w:val="el-GR"/>
              </w:rPr>
              <w:t xml:space="preserve"> </w:t>
            </w:r>
            <w:r>
              <w:rPr>
                <w:lang w:val="el-GR"/>
              </w:rPr>
              <w:t>της</w:t>
            </w:r>
            <w:r>
              <w:rPr>
                <w:spacing w:val="27"/>
                <w:lang w:val="el-GR"/>
              </w:rPr>
              <w:t xml:space="preserve"> </w:t>
            </w:r>
            <w:r>
              <w:rPr>
                <w:lang w:val="el-GR"/>
              </w:rPr>
              <w:t>Καρδιολογίας,</w:t>
            </w:r>
            <w:r>
              <w:rPr>
                <w:spacing w:val="27"/>
                <w:lang w:val="el-GR"/>
              </w:rPr>
              <w:t xml:space="preserve"> </w:t>
            </w:r>
            <w:r>
              <w:rPr>
                <w:lang w:val="el-GR"/>
              </w:rPr>
              <w:t>στα</w:t>
            </w:r>
            <w:r>
              <w:rPr>
                <w:spacing w:val="27"/>
                <w:lang w:val="el-GR"/>
              </w:rPr>
              <w:t xml:space="preserve"> </w:t>
            </w:r>
            <w:r>
              <w:rPr>
                <w:lang w:val="el-GR"/>
              </w:rPr>
              <w:t>πλαίσια</w:t>
            </w:r>
            <w:r>
              <w:rPr>
                <w:spacing w:val="27"/>
                <w:lang w:val="el-GR"/>
              </w:rPr>
              <w:t xml:space="preserve"> </w:t>
            </w:r>
            <w:r>
              <w:rPr>
                <w:lang w:val="el-GR"/>
              </w:rPr>
              <w:t>της</w:t>
            </w:r>
            <w:r>
              <w:rPr>
                <w:spacing w:val="26"/>
                <w:lang w:val="el-GR"/>
              </w:rPr>
              <w:t xml:space="preserve"> </w:t>
            </w:r>
            <w:r>
              <w:rPr>
                <w:lang w:val="el-GR"/>
              </w:rPr>
              <w:t>ιατρικής</w:t>
            </w:r>
            <w:r>
              <w:rPr>
                <w:spacing w:val="27"/>
                <w:lang w:val="el-GR"/>
              </w:rPr>
              <w:t xml:space="preserve"> </w:t>
            </w:r>
            <w:r>
              <w:rPr>
                <w:lang w:val="el-GR"/>
              </w:rPr>
              <w:t>επίσκεψης</w:t>
            </w:r>
            <w:r>
              <w:rPr>
                <w:spacing w:val="27"/>
                <w:lang w:val="el-GR"/>
              </w:rPr>
              <w:t xml:space="preserve"> </w:t>
            </w:r>
            <w:r>
              <w:rPr>
                <w:lang w:val="el-GR"/>
              </w:rPr>
              <w:t>στους</w:t>
            </w:r>
            <w:r>
              <w:rPr>
                <w:spacing w:val="97"/>
                <w:lang w:val="el-GR"/>
              </w:rPr>
              <w:t xml:space="preserve"> </w:t>
            </w:r>
            <w:r>
              <w:rPr>
                <w:lang w:val="el-GR"/>
              </w:rPr>
              <w:t>νοσηλευόμενους ασθενείς στην καρδιολογική κλινική και μονάδα εμφραγμάτων.</w:t>
            </w:r>
          </w:p>
        </w:tc>
      </w:tr>
      <w:tr w14:paraId="07988E75">
        <w:tblPrEx>
          <w:tblCellMar>
            <w:top w:w="0" w:type="dxa"/>
            <w:left w:w="108" w:type="dxa"/>
            <w:bottom w:w="0" w:type="dxa"/>
            <w:right w:w="108" w:type="dxa"/>
          </w:tblCellMar>
        </w:tblPrEx>
        <w:tc>
          <w:tcPr>
            <w:tcW w:w="993" w:type="dxa"/>
          </w:tcPr>
          <w:p w14:paraId="5CD64A88">
            <w:pPr>
              <w:tabs>
                <w:tab w:val="center" w:pos="4153"/>
                <w:tab w:val="right" w:pos="8306"/>
              </w:tabs>
              <w:rPr>
                <w:rFonts w:ascii="Times New Roman" w:hAnsi="Times New Roman" w:eastAsia="Times New Roman" w:cs="Times New Roman"/>
                <w:sz w:val="24"/>
                <w:szCs w:val="24"/>
                <w:lang w:val="el-GR" w:eastAsia="el-GR"/>
              </w:rPr>
            </w:pPr>
          </w:p>
        </w:tc>
        <w:tc>
          <w:tcPr>
            <w:tcW w:w="1701" w:type="dxa"/>
            <w:gridSpan w:val="2"/>
          </w:tcPr>
          <w:p w14:paraId="23F626C3">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cs="Times New Roman"/>
                <w:b/>
                <w:spacing w:val="-1"/>
                <w:sz w:val="24"/>
                <w:szCs w:val="24"/>
                <w:lang w:val="el-GR"/>
              </w:rPr>
              <w:t>2007- σήμερα</w:t>
            </w:r>
          </w:p>
        </w:tc>
        <w:tc>
          <w:tcPr>
            <w:tcW w:w="6696" w:type="dxa"/>
            <w:gridSpan w:val="3"/>
          </w:tcPr>
          <w:p w14:paraId="3539DB23">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Διδασκαλία των προπτυχιακών φοιτητών ιατρικής στην καρδιολογία (προδιαθεσικοί παράγοντες και στεφανιαία νόσος)</w:t>
            </w:r>
          </w:p>
        </w:tc>
      </w:tr>
      <w:tr w14:paraId="1BA57E05">
        <w:tblPrEx>
          <w:tblCellMar>
            <w:top w:w="0" w:type="dxa"/>
            <w:left w:w="108" w:type="dxa"/>
            <w:bottom w:w="0" w:type="dxa"/>
            <w:right w:w="108" w:type="dxa"/>
          </w:tblCellMar>
        </w:tblPrEx>
        <w:tc>
          <w:tcPr>
            <w:tcW w:w="993" w:type="dxa"/>
          </w:tcPr>
          <w:p w14:paraId="029DCF96">
            <w:pPr>
              <w:tabs>
                <w:tab w:val="center" w:pos="4153"/>
                <w:tab w:val="right" w:pos="8306"/>
              </w:tabs>
              <w:rPr>
                <w:rFonts w:ascii="Times New Roman" w:hAnsi="Times New Roman" w:eastAsia="Times New Roman" w:cs="Times New Roman"/>
                <w:sz w:val="24"/>
                <w:szCs w:val="24"/>
                <w:lang w:val="el-GR" w:eastAsia="el-GR"/>
              </w:rPr>
            </w:pPr>
          </w:p>
        </w:tc>
        <w:tc>
          <w:tcPr>
            <w:tcW w:w="1701" w:type="dxa"/>
            <w:gridSpan w:val="2"/>
          </w:tcPr>
          <w:p w14:paraId="7B315FFE">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cs="Times New Roman"/>
                <w:b/>
                <w:sz w:val="24"/>
                <w:szCs w:val="24"/>
                <w:lang w:val="el-GR"/>
              </w:rPr>
              <w:t>2015-σήμερα</w:t>
            </w:r>
          </w:p>
        </w:tc>
        <w:tc>
          <w:tcPr>
            <w:tcW w:w="6696" w:type="dxa"/>
            <w:gridSpan w:val="3"/>
          </w:tcPr>
          <w:p w14:paraId="303C7D73">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Διδασκαλία των προπτυχιακών φοιτητών ιατρικής στην καρδιολογία (έμφραγμα και επιπλοκές.)</w:t>
            </w:r>
          </w:p>
        </w:tc>
      </w:tr>
      <w:tr w14:paraId="061B84BE">
        <w:tblPrEx>
          <w:tblCellMar>
            <w:top w:w="0" w:type="dxa"/>
            <w:left w:w="108" w:type="dxa"/>
            <w:bottom w:w="0" w:type="dxa"/>
            <w:right w:w="108" w:type="dxa"/>
          </w:tblCellMar>
        </w:tblPrEx>
        <w:tc>
          <w:tcPr>
            <w:tcW w:w="993" w:type="dxa"/>
          </w:tcPr>
          <w:p w14:paraId="36E0461B">
            <w:pPr>
              <w:tabs>
                <w:tab w:val="center" w:pos="4153"/>
                <w:tab w:val="right" w:pos="8306"/>
              </w:tabs>
              <w:rPr>
                <w:rFonts w:ascii="Times New Roman" w:hAnsi="Times New Roman" w:eastAsia="Times New Roman" w:cs="Times New Roman"/>
                <w:sz w:val="24"/>
                <w:szCs w:val="24"/>
                <w:lang w:val="el-GR" w:eastAsia="el-GR"/>
              </w:rPr>
            </w:pPr>
          </w:p>
        </w:tc>
        <w:tc>
          <w:tcPr>
            <w:tcW w:w="1701" w:type="dxa"/>
            <w:gridSpan w:val="2"/>
          </w:tcPr>
          <w:p w14:paraId="54EE4DCD">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2015-σήμερα</w:t>
            </w:r>
          </w:p>
        </w:tc>
        <w:tc>
          <w:tcPr>
            <w:tcW w:w="6696" w:type="dxa"/>
            <w:gridSpan w:val="3"/>
          </w:tcPr>
          <w:p w14:paraId="552BA310">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Συμμετοχή στο πρόγραμμα εκπαίδευσης φοιτητών Ιατρικής 1ου – 3ου έτους στην διδασκαλία του μαθήματος της «Εισαγωγή στις Κλινικές Δεξιότητες – Πρώτες βοήθειες / Κλινικές Δεξιότητες Ι-ΙΙΙ».</w:t>
            </w:r>
          </w:p>
        </w:tc>
      </w:tr>
      <w:tr w14:paraId="57FB8768">
        <w:tblPrEx>
          <w:tblCellMar>
            <w:top w:w="0" w:type="dxa"/>
            <w:left w:w="108" w:type="dxa"/>
            <w:bottom w:w="0" w:type="dxa"/>
            <w:right w:w="108" w:type="dxa"/>
          </w:tblCellMar>
        </w:tblPrEx>
        <w:tc>
          <w:tcPr>
            <w:tcW w:w="993" w:type="dxa"/>
          </w:tcPr>
          <w:p w14:paraId="68C01E06">
            <w:pPr>
              <w:tabs>
                <w:tab w:val="center" w:pos="4153"/>
                <w:tab w:val="right" w:pos="8306"/>
              </w:tabs>
              <w:rPr>
                <w:rFonts w:ascii="Times New Roman" w:hAnsi="Times New Roman" w:eastAsia="Times New Roman" w:cs="Times New Roman"/>
                <w:sz w:val="24"/>
                <w:szCs w:val="24"/>
                <w:lang w:val="el-GR" w:eastAsia="el-GR"/>
              </w:rPr>
            </w:pPr>
          </w:p>
        </w:tc>
        <w:tc>
          <w:tcPr>
            <w:tcW w:w="1701" w:type="dxa"/>
            <w:gridSpan w:val="2"/>
          </w:tcPr>
          <w:p w14:paraId="2D4CC471">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2015-σήμερα</w:t>
            </w:r>
          </w:p>
        </w:tc>
        <w:tc>
          <w:tcPr>
            <w:tcW w:w="6696" w:type="dxa"/>
            <w:gridSpan w:val="3"/>
          </w:tcPr>
          <w:p w14:paraId="7518EAFB">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Συμμετοχή στο προπτυχιακό πρόγραμμα της απαρτιωμένης διδασκαλίας και του εργαστηρίου της υγιεινής υπο τον καθηγητή Μ Λεοτσινιδη, παρουσιάζοντας στο αμφιθέατρο τους  προδιαθεσικούς  παράγοντες στο καρδιαγγειακό.</w:t>
            </w:r>
          </w:p>
        </w:tc>
      </w:tr>
      <w:tr w14:paraId="52015DA5">
        <w:tblPrEx>
          <w:tblCellMar>
            <w:top w:w="0" w:type="dxa"/>
            <w:left w:w="108" w:type="dxa"/>
            <w:bottom w:w="0" w:type="dxa"/>
            <w:right w:w="108" w:type="dxa"/>
          </w:tblCellMar>
        </w:tblPrEx>
        <w:tc>
          <w:tcPr>
            <w:tcW w:w="993" w:type="dxa"/>
          </w:tcPr>
          <w:p w14:paraId="67869418">
            <w:pPr>
              <w:tabs>
                <w:tab w:val="center" w:pos="4153"/>
                <w:tab w:val="right" w:pos="8306"/>
              </w:tabs>
              <w:rPr>
                <w:rFonts w:ascii="Times New Roman" w:hAnsi="Times New Roman" w:eastAsia="Times New Roman" w:cs="Times New Roman"/>
                <w:sz w:val="24"/>
                <w:szCs w:val="24"/>
                <w:lang w:val="el-GR" w:eastAsia="el-GR"/>
              </w:rPr>
            </w:pPr>
          </w:p>
        </w:tc>
        <w:tc>
          <w:tcPr>
            <w:tcW w:w="1701" w:type="dxa"/>
            <w:gridSpan w:val="2"/>
          </w:tcPr>
          <w:p w14:paraId="30EC4B77">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2016-2017</w:t>
            </w:r>
          </w:p>
        </w:tc>
        <w:tc>
          <w:tcPr>
            <w:tcW w:w="6696" w:type="dxa"/>
            <w:gridSpan w:val="3"/>
          </w:tcPr>
          <w:p w14:paraId="7417D989">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Διδάσκων του τμήματος Ιατρικής του Πανεπιστημίου Πατρών με μισθολογική αντιστοιχεία Αναπληρωτή Καθηγητή -Εαρινό εξάμηνο 2016-2017</w:t>
            </w:r>
            <w:r>
              <w:rPr>
                <w:lang w:val="el-GR"/>
              </w:rPr>
              <w:t xml:space="preserve"> (</w:t>
            </w:r>
            <w:r>
              <w:rPr>
                <w:rFonts w:ascii="Times New Roman" w:hAnsi="Times New Roman" w:eastAsia="Times New Roman" w:cs="Times New Roman"/>
                <w:sz w:val="24"/>
                <w:szCs w:val="24"/>
                <w:lang w:val="el-GR" w:eastAsia="el-GR"/>
              </w:rPr>
              <w:t>Π.Δ/τος 407/80)</w:t>
            </w:r>
          </w:p>
        </w:tc>
      </w:tr>
      <w:tr w14:paraId="4F20F74E">
        <w:tblPrEx>
          <w:tblCellMar>
            <w:top w:w="0" w:type="dxa"/>
            <w:left w:w="108" w:type="dxa"/>
            <w:bottom w:w="0" w:type="dxa"/>
            <w:right w:w="108" w:type="dxa"/>
          </w:tblCellMar>
        </w:tblPrEx>
        <w:tc>
          <w:tcPr>
            <w:tcW w:w="993" w:type="dxa"/>
          </w:tcPr>
          <w:p w14:paraId="19726CF8">
            <w:pPr>
              <w:tabs>
                <w:tab w:val="center" w:pos="4153"/>
                <w:tab w:val="right" w:pos="8306"/>
              </w:tabs>
              <w:rPr>
                <w:rFonts w:ascii="Times New Roman" w:hAnsi="Times New Roman" w:eastAsia="Times New Roman" w:cs="Times New Roman"/>
                <w:sz w:val="24"/>
                <w:szCs w:val="24"/>
                <w:lang w:val="el-GR" w:eastAsia="el-GR"/>
              </w:rPr>
            </w:pPr>
          </w:p>
        </w:tc>
        <w:tc>
          <w:tcPr>
            <w:tcW w:w="1701" w:type="dxa"/>
            <w:gridSpan w:val="2"/>
          </w:tcPr>
          <w:p w14:paraId="3E00CA94">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2017-2018</w:t>
            </w:r>
          </w:p>
          <w:p w14:paraId="255D1D53">
            <w:pPr>
              <w:tabs>
                <w:tab w:val="center" w:pos="4153"/>
                <w:tab w:val="right" w:pos="8306"/>
              </w:tabs>
              <w:rPr>
                <w:rFonts w:ascii="Times New Roman" w:hAnsi="Times New Roman" w:eastAsia="Times New Roman" w:cs="Times New Roman"/>
                <w:b/>
                <w:sz w:val="24"/>
                <w:szCs w:val="24"/>
                <w:lang w:val="el-GR" w:eastAsia="el-GR"/>
              </w:rPr>
            </w:pPr>
          </w:p>
          <w:p w14:paraId="69C90272">
            <w:pPr>
              <w:tabs>
                <w:tab w:val="center" w:pos="4153"/>
                <w:tab w:val="right" w:pos="8306"/>
              </w:tabs>
              <w:rPr>
                <w:rFonts w:ascii="Times New Roman" w:hAnsi="Times New Roman" w:eastAsia="Times New Roman" w:cs="Times New Roman"/>
                <w:b/>
                <w:sz w:val="24"/>
                <w:szCs w:val="24"/>
                <w:lang w:val="el-GR" w:eastAsia="el-GR"/>
              </w:rPr>
            </w:pPr>
          </w:p>
          <w:p w14:paraId="5DA555AA">
            <w:pPr>
              <w:tabs>
                <w:tab w:val="center" w:pos="4153"/>
                <w:tab w:val="right" w:pos="8306"/>
              </w:tabs>
              <w:rPr>
                <w:rFonts w:ascii="Times New Roman" w:hAnsi="Times New Roman" w:eastAsia="Times New Roman" w:cs="Times New Roman"/>
                <w:b/>
                <w:sz w:val="24"/>
                <w:szCs w:val="24"/>
                <w:lang w:val="el-GR" w:eastAsia="el-GR"/>
              </w:rPr>
            </w:pPr>
          </w:p>
          <w:p w14:paraId="52027464">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2019- εως σήμερα</w:t>
            </w:r>
          </w:p>
          <w:p w14:paraId="2B1CAB9E">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Προπτυχιακά μαθήματα</w:t>
            </w:r>
          </w:p>
          <w:p w14:paraId="795A8408">
            <w:pPr>
              <w:tabs>
                <w:tab w:val="center" w:pos="4153"/>
                <w:tab w:val="right" w:pos="8306"/>
              </w:tabs>
              <w:rPr>
                <w:rFonts w:ascii="Times New Roman" w:hAnsi="Times New Roman" w:eastAsia="Times New Roman" w:cs="Times New Roman"/>
                <w:b/>
                <w:sz w:val="24"/>
                <w:szCs w:val="24"/>
                <w:lang w:val="el-GR" w:eastAsia="el-GR"/>
              </w:rPr>
            </w:pPr>
          </w:p>
          <w:p w14:paraId="20CD204E">
            <w:pPr>
              <w:tabs>
                <w:tab w:val="center" w:pos="4153"/>
                <w:tab w:val="right" w:pos="8306"/>
              </w:tabs>
              <w:rPr>
                <w:rFonts w:ascii="Times New Roman" w:hAnsi="Times New Roman" w:eastAsia="Times New Roman" w:cs="Times New Roman"/>
                <w:b/>
                <w:sz w:val="24"/>
                <w:szCs w:val="24"/>
                <w:lang w:val="el-GR" w:eastAsia="el-GR"/>
              </w:rPr>
            </w:pPr>
          </w:p>
          <w:p w14:paraId="263993C7">
            <w:pPr>
              <w:tabs>
                <w:tab w:val="center" w:pos="4153"/>
                <w:tab w:val="right" w:pos="8306"/>
              </w:tabs>
              <w:rPr>
                <w:rFonts w:ascii="Times New Roman" w:hAnsi="Times New Roman" w:eastAsia="Times New Roman" w:cs="Times New Roman"/>
                <w:b/>
                <w:sz w:val="24"/>
                <w:szCs w:val="24"/>
                <w:lang w:val="el-GR" w:eastAsia="el-GR"/>
              </w:rPr>
            </w:pPr>
          </w:p>
          <w:p w14:paraId="7B3E516D">
            <w:pPr>
              <w:tabs>
                <w:tab w:val="center" w:pos="4153"/>
                <w:tab w:val="right" w:pos="8306"/>
              </w:tabs>
              <w:rPr>
                <w:rFonts w:ascii="Times New Roman" w:hAnsi="Times New Roman" w:eastAsia="Times New Roman" w:cs="Times New Roman"/>
                <w:b/>
                <w:sz w:val="24"/>
                <w:szCs w:val="24"/>
                <w:lang w:val="el-GR" w:eastAsia="el-GR"/>
              </w:rPr>
            </w:pPr>
          </w:p>
          <w:p w14:paraId="0135265E">
            <w:pPr>
              <w:tabs>
                <w:tab w:val="center" w:pos="4153"/>
                <w:tab w:val="right" w:pos="8306"/>
              </w:tabs>
              <w:rPr>
                <w:rFonts w:ascii="Times New Roman" w:hAnsi="Times New Roman" w:eastAsia="Times New Roman" w:cs="Times New Roman"/>
                <w:b/>
                <w:sz w:val="24"/>
                <w:szCs w:val="24"/>
                <w:lang w:val="el-GR" w:eastAsia="el-GR"/>
              </w:rPr>
            </w:pPr>
          </w:p>
          <w:p w14:paraId="74C9E5F6">
            <w:pPr>
              <w:tabs>
                <w:tab w:val="center" w:pos="4153"/>
                <w:tab w:val="right" w:pos="8306"/>
              </w:tabs>
              <w:rPr>
                <w:rFonts w:ascii="Times New Roman" w:hAnsi="Times New Roman" w:eastAsia="Times New Roman" w:cs="Times New Roman"/>
                <w:b/>
                <w:sz w:val="24"/>
                <w:szCs w:val="24"/>
                <w:lang w:val="el-GR" w:eastAsia="el-GR"/>
              </w:rPr>
            </w:pPr>
          </w:p>
          <w:p w14:paraId="7FAC3CE2">
            <w:pPr>
              <w:tabs>
                <w:tab w:val="center" w:pos="4153"/>
                <w:tab w:val="right" w:pos="8306"/>
              </w:tabs>
              <w:rPr>
                <w:rFonts w:ascii="Times New Roman" w:hAnsi="Times New Roman" w:eastAsia="Times New Roman" w:cs="Times New Roman"/>
                <w:b/>
                <w:sz w:val="24"/>
                <w:szCs w:val="24"/>
                <w:lang w:val="el-GR" w:eastAsia="el-GR"/>
              </w:rPr>
            </w:pPr>
          </w:p>
          <w:p w14:paraId="1C40DC8A">
            <w:pPr>
              <w:tabs>
                <w:tab w:val="center" w:pos="4153"/>
                <w:tab w:val="right" w:pos="8306"/>
              </w:tabs>
              <w:rPr>
                <w:rFonts w:ascii="Times New Roman" w:hAnsi="Times New Roman" w:eastAsia="Times New Roman" w:cs="Times New Roman"/>
                <w:b/>
                <w:sz w:val="24"/>
                <w:szCs w:val="24"/>
                <w:lang w:val="el-GR" w:eastAsia="el-GR"/>
              </w:rPr>
            </w:pPr>
          </w:p>
          <w:p w14:paraId="20FD4018">
            <w:pPr>
              <w:tabs>
                <w:tab w:val="center" w:pos="4153"/>
                <w:tab w:val="right" w:pos="8306"/>
              </w:tabs>
              <w:rPr>
                <w:rFonts w:ascii="Times New Roman" w:hAnsi="Times New Roman" w:eastAsia="Times New Roman" w:cs="Times New Roman"/>
                <w:b/>
                <w:sz w:val="24"/>
                <w:szCs w:val="24"/>
                <w:lang w:val="el-GR" w:eastAsia="el-GR"/>
              </w:rPr>
            </w:pPr>
          </w:p>
          <w:p w14:paraId="7E13C128">
            <w:pPr>
              <w:tabs>
                <w:tab w:val="center" w:pos="4153"/>
                <w:tab w:val="right" w:pos="8306"/>
              </w:tabs>
              <w:rPr>
                <w:rFonts w:ascii="Times New Roman" w:hAnsi="Times New Roman" w:eastAsia="Times New Roman" w:cs="Times New Roman"/>
                <w:b/>
                <w:sz w:val="24"/>
                <w:szCs w:val="24"/>
                <w:lang w:val="el-GR" w:eastAsia="el-GR"/>
              </w:rPr>
            </w:pPr>
          </w:p>
          <w:p w14:paraId="521C6B90">
            <w:pPr>
              <w:tabs>
                <w:tab w:val="center" w:pos="4153"/>
                <w:tab w:val="right" w:pos="8306"/>
              </w:tabs>
              <w:rPr>
                <w:rFonts w:ascii="Times New Roman" w:hAnsi="Times New Roman" w:eastAsia="Times New Roman" w:cs="Times New Roman"/>
                <w:b/>
                <w:sz w:val="24"/>
                <w:szCs w:val="24"/>
                <w:lang w:val="el-GR" w:eastAsia="el-GR"/>
              </w:rPr>
            </w:pPr>
          </w:p>
          <w:p w14:paraId="5E37204F">
            <w:pPr>
              <w:tabs>
                <w:tab w:val="center" w:pos="4153"/>
                <w:tab w:val="right" w:pos="8306"/>
              </w:tabs>
              <w:rPr>
                <w:rFonts w:ascii="Times New Roman" w:hAnsi="Times New Roman" w:eastAsia="Times New Roman" w:cs="Times New Roman"/>
                <w:b/>
                <w:sz w:val="24"/>
                <w:szCs w:val="24"/>
                <w:lang w:val="el-GR" w:eastAsia="el-GR"/>
              </w:rPr>
            </w:pPr>
          </w:p>
          <w:p w14:paraId="2AE4DB81">
            <w:pPr>
              <w:tabs>
                <w:tab w:val="center" w:pos="4153"/>
                <w:tab w:val="right" w:pos="8306"/>
              </w:tabs>
              <w:rPr>
                <w:rFonts w:ascii="Times New Roman" w:hAnsi="Times New Roman" w:eastAsia="Times New Roman" w:cs="Times New Roman"/>
                <w:b/>
                <w:sz w:val="24"/>
                <w:szCs w:val="24"/>
                <w:lang w:val="el-GR" w:eastAsia="el-GR"/>
              </w:rPr>
            </w:pPr>
          </w:p>
          <w:p w14:paraId="42814EFA">
            <w:pPr>
              <w:tabs>
                <w:tab w:val="center" w:pos="4153"/>
                <w:tab w:val="right" w:pos="8306"/>
              </w:tabs>
              <w:rPr>
                <w:rFonts w:ascii="Times New Roman" w:hAnsi="Times New Roman" w:eastAsia="Times New Roman" w:cs="Times New Roman"/>
                <w:b/>
                <w:sz w:val="24"/>
                <w:szCs w:val="24"/>
                <w:lang w:val="el-GR" w:eastAsia="el-GR"/>
              </w:rPr>
            </w:pPr>
          </w:p>
          <w:p w14:paraId="0EDB4354">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2019- εως σήμερα</w:t>
            </w:r>
          </w:p>
          <w:p w14:paraId="55CB1A65">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Μέταπτυχιαkά μαθήματα</w:t>
            </w:r>
          </w:p>
        </w:tc>
        <w:tc>
          <w:tcPr>
            <w:tcW w:w="6696" w:type="dxa"/>
            <w:gridSpan w:val="3"/>
          </w:tcPr>
          <w:p w14:paraId="7C21D6B3">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Διδάσκων του τμήματος Ιατρικής του Πανεπιστημίου Πατρών με μισθολογική αντιστοιχεία Επίκουρου Καθηγητή για το Εαρινό εξάμηνο 2017-2018.</w:t>
            </w:r>
            <w:r>
              <w:rPr>
                <w:rFonts w:ascii="Times New Roman" w:hAnsi="Times New Roman" w:cs="Times New Roman"/>
                <w:color w:val="000000" w:themeColor="text1"/>
                <w:sz w:val="24"/>
                <w:szCs w:val="24"/>
                <w:lang w:val="el-GR"/>
                <w14:textFill>
                  <w14:solidFill>
                    <w14:schemeClr w14:val="tx1"/>
                  </w14:solidFill>
                </w14:textFill>
              </w:rPr>
              <w:t xml:space="preserve"> (</w:t>
            </w:r>
            <w:r>
              <w:rPr>
                <w:rFonts w:ascii="Times New Roman" w:hAnsi="Times New Roman" w:eastAsia="Times New Roman" w:cs="Times New Roman"/>
                <w:color w:val="000000" w:themeColor="text1"/>
                <w:sz w:val="24"/>
                <w:szCs w:val="24"/>
                <w:lang w:val="el-GR" w:eastAsia="el-GR"/>
                <w14:textFill>
                  <w14:solidFill>
                    <w14:schemeClr w14:val="tx1"/>
                  </w14:solidFill>
                </w14:textFill>
              </w:rPr>
              <w:t>Π.Δ/τος 407/80)</w:t>
            </w:r>
          </w:p>
          <w:p w14:paraId="7C0CD465">
            <w:pPr>
              <w:tabs>
                <w:tab w:val="center" w:pos="4153"/>
                <w:tab w:val="right" w:pos="8306"/>
              </w:tabs>
              <w:jc w:val="both"/>
              <w:rPr>
                <w:rFonts w:ascii="Times New Roman" w:hAnsi="Times New Roman" w:eastAsia="Times New Roman" w:cs="Times New Roman"/>
                <w:color w:val="FF0000"/>
                <w:sz w:val="24"/>
                <w:szCs w:val="24"/>
                <w:lang w:val="el-GR" w:eastAsia="el-GR"/>
              </w:rPr>
            </w:pPr>
          </w:p>
          <w:p w14:paraId="43FAF850">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 xml:space="preserve">Διατμηματικό πρόγραμμα προπτυχιακών μαθημάτων της ιατρικής σχολής πανεπιστημίου Πατρών </w:t>
            </w:r>
          </w:p>
          <w:p w14:paraId="4C8C6E98">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ζ εξαμήνου, «προαγωγή υγείας, πρόληψη νόσου, ιατρική της κοινότητας», τίτλος μαθήματος «πρόληψη καρδιαγγειακών νοσημάτων»</w:t>
            </w:r>
          </w:p>
          <w:p w14:paraId="427B91BD">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"εισαγωγή στις κλινικές δεξιότητες - πρώτες βοήθειες (α' ετος - β εξαμηνο)</w:t>
            </w:r>
          </w:p>
          <w:p w14:paraId="1992D54E">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Κλινικες δεξιοτητες Ι (β' ετος - α εξαμηνο)</w:t>
            </w:r>
          </w:p>
          <w:p w14:paraId="310DDC6A">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Κλινικες δεξιοτητες ΙΙ (β' ετος - β' εξαμηνο)</w:t>
            </w:r>
          </w:p>
          <w:p w14:paraId="7BCDA87E">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Κλινικες δεξιοτητες ΙΙΙ (γ' ετος - α' εξαμηνο)</w:t>
            </w:r>
          </w:p>
          <w:p w14:paraId="1BC5EFBF">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p>
          <w:p w14:paraId="138B4389">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Απαρτιομένη διδασκαλία - Καρδιαγγειακό (γ' ‘ετος - β' εξάμηνο)</w:t>
            </w:r>
          </w:p>
          <w:p w14:paraId="60AAADBE">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p>
          <w:p w14:paraId="0ED83D19">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 xml:space="preserve">Κλινική άσκηση ε'ετων φοιτητών στην καρδιολογία </w:t>
            </w:r>
          </w:p>
          <w:p w14:paraId="18ACB137">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p>
          <w:p w14:paraId="3417493F">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Κλινικη ασκηση στην καρδιολογια (κατ' επιλογην μαθημα στ' ετων φοιτητων)</w:t>
            </w:r>
          </w:p>
          <w:p w14:paraId="7C61CD8D">
            <w:pPr>
              <w:tabs>
                <w:tab w:val="center" w:pos="4153"/>
                <w:tab w:val="right" w:pos="8306"/>
              </w:tabs>
              <w:jc w:val="both"/>
              <w:rPr>
                <w:rFonts w:ascii="Times New Roman" w:hAnsi="Times New Roman" w:eastAsia="Times New Roman" w:cs="Times New Roman"/>
                <w:color w:val="FF0000"/>
                <w:sz w:val="24"/>
                <w:szCs w:val="24"/>
                <w:lang w:val="el-GR" w:eastAsia="el-GR"/>
              </w:rPr>
            </w:pPr>
          </w:p>
          <w:p w14:paraId="5A9103E4">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Διατμηματικό πρόγραμμα μεταπτυχιακών σπουδών «πληροφορική επιστημών ζωής». Συμμετοχή στην διδασκαλία του μαθήματος «οργάνωση συστημάτων υγείας και αρχές ιατρικής πρακτικής»- ακαδημαϊκό έτος 2020</w:t>
            </w:r>
          </w:p>
          <w:p w14:paraId="76EDCCD9">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p>
          <w:p w14:paraId="084F385E">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Πρόγραμμα μεταπτυχιακών σπουδών «επεμβατική καρδιολογία» ιατρική σχολή Αθηνών ΕΚΠΑ. Διδασκαλία του μαθήματος με τίτλο «νεότερες τεχνικές αγγειακής προσπέλασης πέραν της κερκιδικής αρτηρίας: υπάρχει ουσιαστικό όφελος;»</w:t>
            </w:r>
          </w:p>
          <w:p w14:paraId="61E89988">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p>
          <w:p w14:paraId="5A0A1BE9">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Διατμηματικό πρόγραμμα μεταπτυχιακών σπουδών "δημόσια  υγεία" συμμετοχή στην διδασκαλία του μαθήματος "εισαγωγή στην προαγωγή υγείας, κοινωνική και προληπτική ιατρική"</w:t>
            </w:r>
          </w:p>
          <w:p w14:paraId="156906A3">
            <w:pPr>
              <w:tabs>
                <w:tab w:val="center" w:pos="4153"/>
                <w:tab w:val="right" w:pos="8306"/>
              </w:tabs>
              <w:jc w:val="both"/>
              <w:rPr>
                <w:rFonts w:ascii="Times New Roman" w:hAnsi="Times New Roman" w:eastAsia="Times New Roman" w:cs="Times New Roman"/>
                <w:color w:val="FF0000"/>
                <w:sz w:val="24"/>
                <w:szCs w:val="24"/>
                <w:lang w:val="el-GR" w:eastAsia="el-GR"/>
              </w:rPr>
            </w:pPr>
          </w:p>
          <w:p w14:paraId="6BC06649">
            <w:pPr>
              <w:tabs>
                <w:tab w:val="center" w:pos="4153"/>
                <w:tab w:val="right" w:pos="8306"/>
              </w:tabs>
              <w:jc w:val="both"/>
              <w:rPr>
                <w:rFonts w:ascii="Times New Roman" w:hAnsi="Times New Roman" w:eastAsia="Times New Roman" w:cs="Times New Roman"/>
                <w:color w:val="FF0000"/>
                <w:sz w:val="24"/>
                <w:szCs w:val="24"/>
                <w:lang w:val="el-GR" w:eastAsia="el-GR"/>
              </w:rPr>
            </w:pPr>
          </w:p>
        </w:tc>
      </w:tr>
      <w:tr w14:paraId="5E18F4A2">
        <w:tblPrEx>
          <w:tblCellMar>
            <w:top w:w="0" w:type="dxa"/>
            <w:left w:w="108" w:type="dxa"/>
            <w:bottom w:w="0" w:type="dxa"/>
            <w:right w:w="108" w:type="dxa"/>
          </w:tblCellMar>
        </w:tblPrEx>
        <w:tc>
          <w:tcPr>
            <w:tcW w:w="993" w:type="dxa"/>
          </w:tcPr>
          <w:p w14:paraId="3EBC3DAF">
            <w:pPr>
              <w:tabs>
                <w:tab w:val="center" w:pos="4153"/>
                <w:tab w:val="right" w:pos="8306"/>
              </w:tabs>
              <w:rPr>
                <w:rFonts w:ascii="Times New Roman" w:hAnsi="Times New Roman" w:eastAsia="Times New Roman" w:cs="Times New Roman"/>
                <w:sz w:val="24"/>
                <w:szCs w:val="24"/>
                <w:lang w:val="el-GR" w:eastAsia="el-GR"/>
              </w:rPr>
            </w:pPr>
          </w:p>
        </w:tc>
        <w:tc>
          <w:tcPr>
            <w:tcW w:w="1701" w:type="dxa"/>
            <w:gridSpan w:val="2"/>
          </w:tcPr>
          <w:p w14:paraId="56972DF3">
            <w:pPr>
              <w:tabs>
                <w:tab w:val="center" w:pos="4153"/>
                <w:tab w:val="right" w:pos="8306"/>
              </w:tabs>
              <w:rPr>
                <w:rFonts w:ascii="Times New Roman" w:hAnsi="Times New Roman" w:eastAsia="Times New Roman" w:cs="Times New Roman"/>
                <w:sz w:val="24"/>
                <w:szCs w:val="24"/>
                <w:lang w:val="el-GR" w:eastAsia="el-GR"/>
              </w:rPr>
            </w:pPr>
          </w:p>
        </w:tc>
        <w:tc>
          <w:tcPr>
            <w:tcW w:w="3105" w:type="dxa"/>
            <w:gridSpan w:val="2"/>
          </w:tcPr>
          <w:p w14:paraId="00CAB925">
            <w:pPr>
              <w:tabs>
                <w:tab w:val="center" w:pos="4153"/>
                <w:tab w:val="right" w:pos="8306"/>
              </w:tabs>
              <w:jc w:val="right"/>
              <w:rPr>
                <w:rFonts w:ascii="Times New Roman" w:hAnsi="Times New Roman" w:eastAsia="Times New Roman" w:cs="Times New Roman"/>
                <w:sz w:val="24"/>
                <w:szCs w:val="24"/>
                <w:lang w:val="el-GR" w:eastAsia="el-GR"/>
              </w:rPr>
            </w:pPr>
          </w:p>
        </w:tc>
        <w:tc>
          <w:tcPr>
            <w:tcW w:w="3591" w:type="dxa"/>
          </w:tcPr>
          <w:p w14:paraId="7C2D6933">
            <w:pPr>
              <w:tabs>
                <w:tab w:val="center" w:pos="4153"/>
                <w:tab w:val="right" w:pos="8306"/>
              </w:tabs>
              <w:jc w:val="both"/>
              <w:rPr>
                <w:rFonts w:ascii="Times New Roman" w:hAnsi="Times New Roman" w:eastAsia="Times New Roman" w:cs="Times New Roman"/>
                <w:sz w:val="24"/>
                <w:szCs w:val="24"/>
                <w:lang w:val="el-GR" w:eastAsia="el-GR"/>
              </w:rPr>
            </w:pPr>
          </w:p>
          <w:p w14:paraId="7529C289">
            <w:pPr>
              <w:tabs>
                <w:tab w:val="center" w:pos="4153"/>
                <w:tab w:val="right" w:pos="8306"/>
              </w:tabs>
              <w:jc w:val="both"/>
              <w:rPr>
                <w:rFonts w:ascii="Times New Roman" w:hAnsi="Times New Roman" w:eastAsia="Times New Roman" w:cs="Times New Roman"/>
                <w:sz w:val="24"/>
                <w:szCs w:val="24"/>
                <w:lang w:val="el-GR" w:eastAsia="el-GR"/>
              </w:rPr>
            </w:pPr>
          </w:p>
        </w:tc>
      </w:tr>
      <w:tr w14:paraId="17B9F68D">
        <w:tblPrEx>
          <w:tblCellMar>
            <w:top w:w="0" w:type="dxa"/>
            <w:left w:w="108" w:type="dxa"/>
            <w:bottom w:w="0" w:type="dxa"/>
            <w:right w:w="108" w:type="dxa"/>
          </w:tblCellMar>
        </w:tblPrEx>
        <w:tc>
          <w:tcPr>
            <w:tcW w:w="993" w:type="dxa"/>
          </w:tcPr>
          <w:p w14:paraId="7E6DD638">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b/>
                <w:iCs/>
                <w:sz w:val="24"/>
                <w:szCs w:val="24"/>
                <w:lang w:val="el-GR" w:eastAsia="el-GR"/>
              </w:rPr>
              <w:t>12.</w:t>
            </w:r>
          </w:p>
        </w:tc>
        <w:tc>
          <w:tcPr>
            <w:tcW w:w="4806" w:type="dxa"/>
            <w:gridSpan w:val="4"/>
          </w:tcPr>
          <w:p w14:paraId="56C02DB6">
            <w:pPr>
              <w:tabs>
                <w:tab w:val="center" w:pos="4153"/>
                <w:tab w:val="right" w:pos="8306"/>
              </w:tabs>
              <w:rPr>
                <w:rFonts w:ascii="Times New Roman" w:hAnsi="Times New Roman" w:eastAsia="Times New Roman" w:cs="Times New Roman"/>
                <w:sz w:val="24"/>
                <w:szCs w:val="24"/>
                <w:lang w:val="el-GR" w:eastAsia="el-GR"/>
              </w:rPr>
            </w:pPr>
            <w:r>
              <w:rPr>
                <w:rFonts w:ascii="Times New Roman" w:hAnsi="Times New Roman" w:eastAsia="Times New Roman" w:cs="Times New Roman"/>
                <w:b/>
                <w:sz w:val="24"/>
                <w:szCs w:val="24"/>
                <w:lang w:val="el-GR" w:eastAsia="el-GR"/>
              </w:rPr>
              <w:t>ΥΠΟΤΡΟΦΙΕΣ-ΒΡΑΒΕΥΣΕΙΣ</w:t>
            </w:r>
          </w:p>
        </w:tc>
        <w:tc>
          <w:tcPr>
            <w:tcW w:w="3591" w:type="dxa"/>
          </w:tcPr>
          <w:p w14:paraId="25A67343">
            <w:pPr>
              <w:tabs>
                <w:tab w:val="center" w:pos="4153"/>
                <w:tab w:val="right" w:pos="8306"/>
              </w:tabs>
              <w:jc w:val="both"/>
              <w:rPr>
                <w:rFonts w:ascii="Times New Roman" w:hAnsi="Times New Roman" w:eastAsia="Times New Roman" w:cs="Times New Roman"/>
                <w:sz w:val="24"/>
                <w:szCs w:val="24"/>
                <w:lang w:val="el-GR" w:eastAsia="el-GR"/>
              </w:rPr>
            </w:pPr>
          </w:p>
          <w:p w14:paraId="7DA0AA80">
            <w:pPr>
              <w:tabs>
                <w:tab w:val="center" w:pos="4153"/>
                <w:tab w:val="right" w:pos="8306"/>
              </w:tabs>
              <w:jc w:val="both"/>
              <w:rPr>
                <w:rFonts w:ascii="Times New Roman" w:hAnsi="Times New Roman" w:eastAsia="Times New Roman" w:cs="Times New Roman"/>
                <w:sz w:val="24"/>
                <w:szCs w:val="24"/>
                <w:lang w:val="el-GR" w:eastAsia="el-GR"/>
              </w:rPr>
            </w:pPr>
          </w:p>
        </w:tc>
      </w:tr>
      <w:tr w14:paraId="27C82CB6">
        <w:tblPrEx>
          <w:tblCellMar>
            <w:top w:w="0" w:type="dxa"/>
            <w:left w:w="108" w:type="dxa"/>
            <w:bottom w:w="0" w:type="dxa"/>
            <w:right w:w="108" w:type="dxa"/>
          </w:tblCellMar>
        </w:tblPrEx>
        <w:tc>
          <w:tcPr>
            <w:tcW w:w="993" w:type="dxa"/>
          </w:tcPr>
          <w:p w14:paraId="5434310D">
            <w:pPr>
              <w:tabs>
                <w:tab w:val="center" w:pos="4153"/>
                <w:tab w:val="right" w:pos="8306"/>
              </w:tabs>
              <w:rPr>
                <w:rFonts w:ascii="Times New Roman" w:hAnsi="Times New Roman" w:eastAsia="Times New Roman" w:cs="Times New Roman"/>
                <w:b/>
                <w:iCs/>
                <w:sz w:val="24"/>
                <w:szCs w:val="24"/>
                <w:lang w:val="el-GR" w:eastAsia="el-GR"/>
              </w:rPr>
            </w:pPr>
          </w:p>
        </w:tc>
        <w:tc>
          <w:tcPr>
            <w:tcW w:w="1701" w:type="dxa"/>
            <w:gridSpan w:val="2"/>
          </w:tcPr>
          <w:p w14:paraId="714A918B">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25/6/2008 -25/9/2008</w:t>
            </w:r>
          </w:p>
        </w:tc>
        <w:tc>
          <w:tcPr>
            <w:tcW w:w="6696" w:type="dxa"/>
            <w:gridSpan w:val="3"/>
          </w:tcPr>
          <w:p w14:paraId="54BE68D2">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Υπότροφος του Πανεπιστημίου Πατρών στα πλαίσια του προγράμματος Δια Βίου Μάθηση/ERASMUS ΔΡΑΣΗ 2 σε συνεργασία με το Πανεπιστήμιο Γλασκώβης- GLASGOW CARDIOVASCULAR RESEARCH CENTER διάρκειας 3 μηνών</w:t>
            </w:r>
          </w:p>
        </w:tc>
      </w:tr>
      <w:tr w14:paraId="3ED78BED">
        <w:tblPrEx>
          <w:tblCellMar>
            <w:top w:w="0" w:type="dxa"/>
            <w:left w:w="108" w:type="dxa"/>
            <w:bottom w:w="0" w:type="dxa"/>
            <w:right w:w="108" w:type="dxa"/>
          </w:tblCellMar>
        </w:tblPrEx>
        <w:tc>
          <w:tcPr>
            <w:tcW w:w="993" w:type="dxa"/>
          </w:tcPr>
          <w:p w14:paraId="45681596">
            <w:pPr>
              <w:tabs>
                <w:tab w:val="center" w:pos="4153"/>
                <w:tab w:val="right" w:pos="8306"/>
              </w:tabs>
              <w:rPr>
                <w:rFonts w:ascii="Times New Roman" w:hAnsi="Times New Roman" w:eastAsia="Times New Roman" w:cs="Times New Roman"/>
                <w:b/>
                <w:iCs/>
                <w:sz w:val="24"/>
                <w:szCs w:val="24"/>
                <w:lang w:val="el-GR" w:eastAsia="el-GR"/>
              </w:rPr>
            </w:pPr>
          </w:p>
        </w:tc>
        <w:tc>
          <w:tcPr>
            <w:tcW w:w="1701" w:type="dxa"/>
            <w:gridSpan w:val="2"/>
          </w:tcPr>
          <w:p w14:paraId="451102AB">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2009</w:t>
            </w:r>
          </w:p>
        </w:tc>
        <w:tc>
          <w:tcPr>
            <w:tcW w:w="6696" w:type="dxa"/>
            <w:gridSpan w:val="3"/>
          </w:tcPr>
          <w:p w14:paraId="38A03888">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Βραβείο καλύτερης αναρτημένης ανακοίνωσης 30ο Πανελλήνιο Καρδιολογικό Συνέδριο 29 - 31 Οκτωβρίου 2009, Αθήνα</w:t>
            </w:r>
          </w:p>
          <w:p w14:paraId="75A58E26">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ΕΥΡΗΜΑΤΑ ΚΛΙΝΙΚΩΣ ΕΝΔΕΙΚΝΥΟΜΕΝΗΣ ΣΤΕΦΑΝΙΟΓΡΑΦΙΑΣ ΣΕ ΥΨΗΛΟΥ ΚΙΝΔΥΝΟΥ ΑΣΘΕΝΕΙΣ ΜΕ ΠΡΟΓΕΝΕΣΤΕΡΗ ΑΓΓΕΙΟΠΛΑΣΤΙΚΗ ΜΕ ΥΒΡΙΔΙΚΗ ΕΜΦΥΤΕΥΣΗ DES ΚΑΙ BMS</w:t>
            </w:r>
          </w:p>
          <w:p w14:paraId="6B4B325A">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 xml:space="preserve">Ι. Ξανθοπούλου, Μ. Παπαθανασίου, Γ. Νοικοκύρης, Α. Δαμέλου, </w:t>
            </w:r>
            <w:r>
              <w:rPr>
                <w:rFonts w:ascii="Times New Roman" w:hAnsi="Times New Roman" w:eastAsia="Times New Roman" w:cs="Times New Roman"/>
                <w:b/>
                <w:sz w:val="24"/>
                <w:szCs w:val="24"/>
                <w:lang w:val="el-GR" w:eastAsia="el-GR"/>
              </w:rPr>
              <w:t>Γ. Τσίγκας</w:t>
            </w:r>
            <w:r>
              <w:rPr>
                <w:rFonts w:ascii="Times New Roman" w:hAnsi="Times New Roman" w:eastAsia="Times New Roman" w:cs="Times New Roman"/>
                <w:sz w:val="24"/>
                <w:szCs w:val="24"/>
                <w:lang w:val="el-GR" w:eastAsia="el-GR"/>
              </w:rPr>
              <w:t>, Κ. Μούρκος, C. Chefneux, Π. Νταβλούρος, Γ. Χάχαλης, Δ. Αλεξόπουλος Πανεπιστημιακή Καρδιολογική Κλινική Πατρών</w:t>
            </w:r>
          </w:p>
        </w:tc>
      </w:tr>
      <w:tr w14:paraId="516D1AD9">
        <w:tblPrEx>
          <w:tblCellMar>
            <w:top w:w="0" w:type="dxa"/>
            <w:left w:w="108" w:type="dxa"/>
            <w:bottom w:w="0" w:type="dxa"/>
            <w:right w:w="108" w:type="dxa"/>
          </w:tblCellMar>
        </w:tblPrEx>
        <w:tc>
          <w:tcPr>
            <w:tcW w:w="993" w:type="dxa"/>
          </w:tcPr>
          <w:p w14:paraId="6E1FC5DB">
            <w:pPr>
              <w:tabs>
                <w:tab w:val="center" w:pos="4153"/>
                <w:tab w:val="right" w:pos="8306"/>
              </w:tabs>
              <w:rPr>
                <w:rFonts w:ascii="Times New Roman" w:hAnsi="Times New Roman" w:eastAsia="Times New Roman" w:cs="Times New Roman"/>
                <w:b/>
                <w:iCs/>
                <w:sz w:val="24"/>
                <w:szCs w:val="24"/>
                <w:lang w:val="el-GR" w:eastAsia="el-GR"/>
              </w:rPr>
            </w:pPr>
          </w:p>
        </w:tc>
        <w:tc>
          <w:tcPr>
            <w:tcW w:w="1701" w:type="dxa"/>
            <w:gridSpan w:val="2"/>
          </w:tcPr>
          <w:p w14:paraId="53F65CB1">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2010</w:t>
            </w:r>
          </w:p>
        </w:tc>
        <w:tc>
          <w:tcPr>
            <w:tcW w:w="6696" w:type="dxa"/>
            <w:gridSpan w:val="3"/>
          </w:tcPr>
          <w:p w14:paraId="2D4ECF23">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3</w:t>
            </w:r>
            <w:r>
              <w:rPr>
                <w:rFonts w:ascii="Times New Roman" w:hAnsi="Times New Roman" w:eastAsia="Times New Roman" w:cs="Times New Roman"/>
                <w:sz w:val="24"/>
                <w:szCs w:val="24"/>
                <w:vertAlign w:val="superscript"/>
                <w:lang w:val="el-GR" w:eastAsia="el-GR"/>
              </w:rPr>
              <w:t>ο</w:t>
            </w:r>
            <w:r>
              <w:rPr>
                <w:rFonts w:ascii="Times New Roman" w:hAnsi="Times New Roman" w:eastAsia="Times New Roman" w:cs="Times New Roman"/>
                <w:sz w:val="24"/>
                <w:szCs w:val="24"/>
                <w:lang w:val="el-GR" w:eastAsia="el-GR"/>
              </w:rPr>
              <w:t xml:space="preserve">  Βραβείο   καλύτερης   προφορικής   ανακοίνωσης   για   την   εργασία   με   τίτλο</w:t>
            </w:r>
          </w:p>
          <w:p w14:paraId="436D4D94">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«ΠΕΙΡΑΜΑΤΙΚΟ ΜΟΝΤΕΛΟ  ΔΙΑΩΤΙΑΙΑΣ  ΕΝΔΟΑΓΓΕΙΑΚΗΣ  ΠΡΟΚΛΗΣΗΣ ΥΠΕΤΡΟΦΙΑΣ ΤΟΥ ΜΥΟΚΑΡΔΙΟΥ ΣΕ ΚΟΝΙΚΛΟΥΣ»</w:t>
            </w:r>
          </w:p>
          <w:p w14:paraId="5345F4C4">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b/>
                <w:sz w:val="24"/>
                <w:szCs w:val="24"/>
                <w:lang w:val="el-GR" w:eastAsia="el-GR"/>
              </w:rPr>
              <w:t>Γ. Τσίγκας</w:t>
            </w:r>
            <w:r>
              <w:rPr>
                <w:rFonts w:ascii="Times New Roman" w:hAnsi="Times New Roman" w:eastAsia="Times New Roman" w:cs="Times New Roman"/>
                <w:sz w:val="24"/>
                <w:szCs w:val="24"/>
                <w:lang w:val="el-GR" w:eastAsia="el-GR"/>
              </w:rPr>
              <w:t>, Κ. Κατσάνος,  Γ. Δημητρόπουλος,  Μ. Κουτσιούμπα,  Β. Καρανταλής, Α.  Παναγιώτου,</w:t>
            </w:r>
            <w:r>
              <w:rPr>
                <w:rFonts w:ascii="Times New Roman" w:hAnsi="Times New Roman" w:eastAsia="Times New Roman" w:cs="Times New Roman"/>
                <w:sz w:val="24"/>
                <w:szCs w:val="24"/>
                <w:lang w:val="el-GR" w:eastAsia="el-GR"/>
              </w:rPr>
              <w:tab/>
            </w:r>
            <w:r>
              <w:rPr>
                <w:rFonts w:ascii="Times New Roman" w:hAnsi="Times New Roman" w:eastAsia="Times New Roman" w:cs="Times New Roman"/>
                <w:sz w:val="24"/>
                <w:szCs w:val="24"/>
                <w:lang w:val="el-GR" w:eastAsia="el-GR"/>
              </w:rPr>
              <w:t>Γ.  Μητροπούλου,Ε.  Μαυρονάσιου,Δ.  Κουμουνδούρου,Ε.Παπαδημητρίου,  Ε. Αποστολάκης, Γ. Χάχαλης και Δ. Αλεξόπουλος</w:t>
            </w:r>
          </w:p>
          <w:p w14:paraId="3DCBE06A">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 xml:space="preserve"> 31Ο Πανελληνίο καρδιολογικό συνέδριο– Αθήνα 21-23 Οκτωβρίου  2010  πρωτόκολλο  που  σχετίζεται  άμεσα  με  την  διδακτορική  μου διατριβή.</w:t>
            </w:r>
          </w:p>
        </w:tc>
      </w:tr>
      <w:tr w14:paraId="322FDF23">
        <w:tblPrEx>
          <w:tblCellMar>
            <w:top w:w="0" w:type="dxa"/>
            <w:left w:w="108" w:type="dxa"/>
            <w:bottom w:w="0" w:type="dxa"/>
            <w:right w:w="108" w:type="dxa"/>
          </w:tblCellMar>
        </w:tblPrEx>
        <w:tc>
          <w:tcPr>
            <w:tcW w:w="993" w:type="dxa"/>
          </w:tcPr>
          <w:p w14:paraId="61ABD697">
            <w:pPr>
              <w:tabs>
                <w:tab w:val="center" w:pos="4153"/>
                <w:tab w:val="right" w:pos="8306"/>
              </w:tabs>
              <w:rPr>
                <w:rFonts w:ascii="Times New Roman" w:hAnsi="Times New Roman" w:eastAsia="Times New Roman" w:cs="Times New Roman"/>
                <w:b/>
                <w:iCs/>
                <w:sz w:val="24"/>
                <w:szCs w:val="24"/>
                <w:lang w:val="el-GR" w:eastAsia="el-GR"/>
              </w:rPr>
            </w:pPr>
          </w:p>
        </w:tc>
        <w:tc>
          <w:tcPr>
            <w:tcW w:w="1701" w:type="dxa"/>
            <w:gridSpan w:val="2"/>
          </w:tcPr>
          <w:p w14:paraId="18543DF1">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2011</w:t>
            </w:r>
          </w:p>
        </w:tc>
        <w:tc>
          <w:tcPr>
            <w:tcW w:w="6696" w:type="dxa"/>
            <w:gridSpan w:val="3"/>
          </w:tcPr>
          <w:p w14:paraId="72D90D48">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1</w:t>
            </w:r>
            <w:r>
              <w:rPr>
                <w:rFonts w:ascii="Times New Roman" w:hAnsi="Times New Roman" w:eastAsia="Times New Roman" w:cs="Times New Roman"/>
                <w:sz w:val="24"/>
                <w:szCs w:val="24"/>
                <w:vertAlign w:val="superscript"/>
                <w:lang w:val="el-GR" w:eastAsia="el-GR"/>
              </w:rPr>
              <w:t>ο</w:t>
            </w:r>
            <w:r>
              <w:rPr>
                <w:rFonts w:ascii="Times New Roman" w:hAnsi="Times New Roman" w:eastAsia="Times New Roman" w:cs="Times New Roman"/>
                <w:sz w:val="24"/>
                <w:szCs w:val="24"/>
                <w:lang w:val="el-GR" w:eastAsia="el-GR"/>
              </w:rPr>
              <w:t xml:space="preserve">  Βραβείο   καλύτερης   προφορικής   ανακοίνωσης   για   την   εργασία   με   τίτλο:</w:t>
            </w:r>
          </w:p>
          <w:p w14:paraId="0BDF6EFB">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«ΠΡΟΟΠΤΙΚΗ ΤΥΧΑΙΟΠΟΙΗΜΕΝΗ ΜΕΛΕΤΗ ΣΥΓΚΡΙΣΗΣ ΤΗΣ ΠΡΟΣΒΑΣΗΣ ΜΕΣΩ ΤΗΣ ΩΛΕΝΙΑΣ ΕΝΑΝΤΙ ΤΗΣ ΚΕΡΚΙΔΙΚΗΣ ΑΡΤΗΡΙΑΣ ΓΙΑ ΤΗ ΔΙΕΝΕΡΓΕΙΑ ΣΤΕΦΑΝΙΟΓΡΑΦΙΑΣ ΜΕ Η ΧΩΡΙΣ ΑΓΕΙΟΠΛΑΣΤΙΚΗ»</w:t>
            </w:r>
          </w:p>
          <w:p w14:paraId="15B15559">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 xml:space="preserve">Ι. Ξανθοπούλου, Γ. Χάχαλης, </w:t>
            </w:r>
            <w:r>
              <w:rPr>
                <w:rFonts w:ascii="Times New Roman" w:hAnsi="Times New Roman" w:eastAsia="Times New Roman" w:cs="Times New Roman"/>
                <w:b/>
                <w:sz w:val="24"/>
                <w:szCs w:val="24"/>
                <w:lang w:val="el-GR" w:eastAsia="el-GR"/>
              </w:rPr>
              <w:t>Γ. Τσίγκας,</w:t>
            </w:r>
            <w:r>
              <w:rPr>
                <w:rFonts w:ascii="Times New Roman" w:hAnsi="Times New Roman" w:eastAsia="Times New Roman" w:cs="Times New Roman"/>
                <w:sz w:val="24"/>
                <w:szCs w:val="24"/>
                <w:lang w:val="el-GR" w:eastAsia="el-GR"/>
              </w:rPr>
              <w:t xml:space="preserve"> Α. Γαλάτη, Θ. Πλακομύτη,Δ. Αλεξόπουλος,  </w:t>
            </w:r>
          </w:p>
          <w:p w14:paraId="4F23F9B8">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32ο  Πανελλήνιο καρδιολογιό συνέδριο Θεσσαλονίκη  20-22 Οκτωβρίου 2011</w:t>
            </w:r>
          </w:p>
        </w:tc>
      </w:tr>
      <w:tr w14:paraId="2D4C1DB3">
        <w:tblPrEx>
          <w:tblCellMar>
            <w:top w:w="0" w:type="dxa"/>
            <w:left w:w="108" w:type="dxa"/>
            <w:bottom w:w="0" w:type="dxa"/>
            <w:right w:w="108" w:type="dxa"/>
          </w:tblCellMar>
        </w:tblPrEx>
        <w:tc>
          <w:tcPr>
            <w:tcW w:w="993" w:type="dxa"/>
          </w:tcPr>
          <w:p w14:paraId="71900CA4">
            <w:pPr>
              <w:tabs>
                <w:tab w:val="center" w:pos="4153"/>
                <w:tab w:val="right" w:pos="8306"/>
              </w:tabs>
              <w:rPr>
                <w:rFonts w:ascii="Times New Roman" w:hAnsi="Times New Roman" w:eastAsia="Times New Roman" w:cs="Times New Roman"/>
                <w:b/>
                <w:iCs/>
                <w:sz w:val="24"/>
                <w:szCs w:val="24"/>
                <w:lang w:val="el-GR" w:eastAsia="el-GR"/>
              </w:rPr>
            </w:pPr>
          </w:p>
        </w:tc>
        <w:tc>
          <w:tcPr>
            <w:tcW w:w="1701" w:type="dxa"/>
            <w:gridSpan w:val="2"/>
          </w:tcPr>
          <w:p w14:paraId="3E41E1FE">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2011</w:t>
            </w:r>
          </w:p>
        </w:tc>
        <w:tc>
          <w:tcPr>
            <w:tcW w:w="6696" w:type="dxa"/>
            <w:gridSpan w:val="3"/>
          </w:tcPr>
          <w:p w14:paraId="0087B534">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Βραβείο καλύτερης επιστημονικής εργασίας 32</w:t>
            </w:r>
            <w:r>
              <w:rPr>
                <w:rFonts w:ascii="Times New Roman" w:hAnsi="Times New Roman" w:eastAsia="Times New Roman" w:cs="Times New Roman"/>
                <w:sz w:val="24"/>
                <w:szCs w:val="24"/>
                <w:vertAlign w:val="superscript"/>
                <w:lang w:val="el-GR" w:eastAsia="el-GR"/>
              </w:rPr>
              <w:t>ο</w:t>
            </w:r>
            <w:r>
              <w:rPr>
                <w:rFonts w:ascii="Times New Roman" w:hAnsi="Times New Roman" w:eastAsia="Times New Roman" w:cs="Times New Roman"/>
                <w:sz w:val="24"/>
                <w:szCs w:val="24"/>
                <w:lang w:val="el-GR" w:eastAsia="el-GR"/>
              </w:rPr>
              <w:t xml:space="preserve"> Πανελλήνιο  Καρδιολογικό Συνέδριο 20-22 Οκτωβρίου 2011, Θεσσαλονίκη</w:t>
            </w:r>
          </w:p>
          <w:p w14:paraId="713F3CE4">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ΠΡΟΟΠΤΙΚΗ ΤΥΧΑΙΟΠΟΙΗΜΕΝΗ ΜΕΛΕΤΗ ΣΥΓΚΡΙΣΗΣ ΤΗΣ ΠΡΟΣΒΑΣΗΣ ΜΕΣΩ ΤΗΣ ΩΛΕΝΙΑΣ ΕΝΑΝΤΙ ΤΗΣ ΚΕΡΚΙΔΙΚΗΣ ΑΡΤΗΡΙΑΣ ΓΙΑ ΤΗ ΔΙΕΝΕΡΓΕΙΑ ΣΤΕΦΑΝΙΟΓΡΑΦΙΑΣ ΜΕ Η ΧΩΡΙΣ ΑΓΕΙΟΠΛΑΣΤΙΚΗ</w:t>
            </w:r>
          </w:p>
          <w:p w14:paraId="220FEF17">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 xml:space="preserve">Ι. Ξανθοπούλου, Γ. Χάχαλης, </w:t>
            </w:r>
            <w:r>
              <w:rPr>
                <w:rFonts w:ascii="Times New Roman" w:hAnsi="Times New Roman" w:eastAsia="Times New Roman" w:cs="Times New Roman"/>
                <w:b/>
                <w:sz w:val="24"/>
                <w:szCs w:val="24"/>
                <w:lang w:val="el-GR" w:eastAsia="el-GR"/>
              </w:rPr>
              <w:t>Γ. Τσίγκας,</w:t>
            </w:r>
            <w:r>
              <w:rPr>
                <w:rFonts w:ascii="Times New Roman" w:hAnsi="Times New Roman" w:eastAsia="Times New Roman" w:cs="Times New Roman"/>
                <w:sz w:val="24"/>
                <w:szCs w:val="24"/>
                <w:lang w:val="el-GR" w:eastAsia="el-GR"/>
              </w:rPr>
              <w:t xml:space="preserve"> Α. Γαλάτη, Θ. Πλακομύτη, Δ. Αλεξόπουλος</w:t>
            </w:r>
          </w:p>
          <w:p w14:paraId="585418E6">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Καρδιολογική Κλινική, Πανεπιστημιακό Γενικό Νοσοκομείο, Πάτρα</w:t>
            </w:r>
          </w:p>
        </w:tc>
      </w:tr>
      <w:tr w14:paraId="5C3E2827">
        <w:tblPrEx>
          <w:tblCellMar>
            <w:top w:w="0" w:type="dxa"/>
            <w:left w:w="108" w:type="dxa"/>
            <w:bottom w:w="0" w:type="dxa"/>
            <w:right w:w="108" w:type="dxa"/>
          </w:tblCellMar>
        </w:tblPrEx>
        <w:tc>
          <w:tcPr>
            <w:tcW w:w="993" w:type="dxa"/>
          </w:tcPr>
          <w:p w14:paraId="5C1C3651">
            <w:pPr>
              <w:tabs>
                <w:tab w:val="center" w:pos="4153"/>
                <w:tab w:val="right" w:pos="8306"/>
              </w:tabs>
              <w:rPr>
                <w:rFonts w:ascii="Times New Roman" w:hAnsi="Times New Roman" w:eastAsia="Times New Roman" w:cs="Times New Roman"/>
                <w:b/>
                <w:iCs/>
                <w:sz w:val="24"/>
                <w:szCs w:val="24"/>
                <w:lang w:val="el-GR" w:eastAsia="el-GR"/>
              </w:rPr>
            </w:pPr>
          </w:p>
        </w:tc>
        <w:tc>
          <w:tcPr>
            <w:tcW w:w="1701" w:type="dxa"/>
            <w:gridSpan w:val="2"/>
          </w:tcPr>
          <w:p w14:paraId="415C968B">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2012</w:t>
            </w:r>
          </w:p>
        </w:tc>
        <w:tc>
          <w:tcPr>
            <w:tcW w:w="6696" w:type="dxa"/>
            <w:gridSpan w:val="3"/>
          </w:tcPr>
          <w:p w14:paraId="18083986">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Βραβείο 2ης  καλύτερης επιστημονικής εργασίας 33ο  Πανελλήνιο Καρδιολογικό Συνέδριο 1-3 Νοεμβρίου 2012, Αθήνα</w:t>
            </w:r>
          </w:p>
          <w:p w14:paraId="0E939A28">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ΣΥΓΚΡΙΣΗ ΧΑΜΗΛΗΣ ΔΟΣΗΣ ΠΡΑΣΟΥΓΚΡΕΛΗΣ ΜΕ ΥΨΗΛΗ ΔΟΣΗ ΚΛΟΠΙΔΟΓΡΕΛΗΣ ΣΕ ΥΠΕΡΗΛΙΚΕΣ ΑΣΘΕΝΕΙΣ ΠΟΥ ΕΧΟΥΝ ΥΠΟΒΛΗΘΕΙ ΣΕ ΑΓΓΕΙΟΠΛΑΣΤΙΚΗ ΚΑΙ ΠΑΡΟΥΣΙΑΖΟΥΝ ΑΝΤΙΣΤΑΣΗ ΣΤΗ ΣΥΝΗΘΗ ΔΟΣΗ ΚΛΟΠΙΔΟΓΡΕΛΗΣ</w:t>
            </w:r>
          </w:p>
          <w:p w14:paraId="4F8DA727">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 xml:space="preserve">Ι. Ξανθοπούλου, Θ. Πλακομύτη, Κ. Θεοδωρόπουλος, Γ. Κασίμης, Κ. Χουχουλής, Ε. Μαυρονάσιου, Α. Μούλιας, </w:t>
            </w:r>
            <w:r>
              <w:rPr>
                <w:rFonts w:ascii="Times New Roman" w:hAnsi="Times New Roman" w:eastAsia="Times New Roman" w:cs="Times New Roman"/>
                <w:b/>
                <w:sz w:val="24"/>
                <w:szCs w:val="24"/>
                <w:lang w:val="el-GR" w:eastAsia="el-GR"/>
              </w:rPr>
              <w:t>Γ. Τσίγκας</w:t>
            </w:r>
            <w:r>
              <w:rPr>
                <w:rFonts w:ascii="Times New Roman" w:hAnsi="Times New Roman" w:eastAsia="Times New Roman" w:cs="Times New Roman"/>
                <w:sz w:val="24"/>
                <w:szCs w:val="24"/>
                <w:lang w:val="el-GR" w:eastAsia="el-GR"/>
              </w:rPr>
              <w:t>, Α. Δαμέλου, Π. Νταβλούρος, Γ. Χάχαλης,</w:t>
            </w:r>
          </w:p>
          <w:p w14:paraId="08526CF8">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Δ. Αλεξόπουλος</w:t>
            </w:r>
          </w:p>
          <w:p w14:paraId="5D2B2BDA">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Καρδιολογική Κλινική, Πανεπιστημιακό Γενικό Νοσοκομείο Πάτρας, Πάτρα</w:t>
            </w:r>
          </w:p>
        </w:tc>
      </w:tr>
      <w:tr w14:paraId="3A704D31">
        <w:tblPrEx>
          <w:tblCellMar>
            <w:top w:w="0" w:type="dxa"/>
            <w:left w:w="108" w:type="dxa"/>
            <w:bottom w:w="0" w:type="dxa"/>
            <w:right w:w="108" w:type="dxa"/>
          </w:tblCellMar>
        </w:tblPrEx>
        <w:tc>
          <w:tcPr>
            <w:tcW w:w="993" w:type="dxa"/>
          </w:tcPr>
          <w:p w14:paraId="579757D4">
            <w:pPr>
              <w:tabs>
                <w:tab w:val="center" w:pos="4153"/>
                <w:tab w:val="right" w:pos="8306"/>
              </w:tabs>
              <w:rPr>
                <w:rFonts w:ascii="Times New Roman" w:hAnsi="Times New Roman" w:eastAsia="Times New Roman" w:cs="Times New Roman"/>
                <w:b/>
                <w:iCs/>
                <w:sz w:val="24"/>
                <w:szCs w:val="24"/>
                <w:lang w:val="el-GR" w:eastAsia="el-GR"/>
              </w:rPr>
            </w:pPr>
          </w:p>
        </w:tc>
        <w:tc>
          <w:tcPr>
            <w:tcW w:w="1701" w:type="dxa"/>
            <w:gridSpan w:val="2"/>
          </w:tcPr>
          <w:p w14:paraId="64113CED">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2018</w:t>
            </w:r>
          </w:p>
        </w:tc>
        <w:tc>
          <w:tcPr>
            <w:tcW w:w="6696" w:type="dxa"/>
            <w:gridSpan w:val="3"/>
          </w:tcPr>
          <w:p w14:paraId="045B32EF">
            <w:pPr>
              <w:tabs>
                <w:tab w:val="center" w:pos="4153"/>
                <w:tab w:val="right" w:pos="8306"/>
              </w:tabs>
              <w:jc w:val="both"/>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val="el-GR" w:eastAsia="el-GR"/>
              </w:rPr>
              <w:t>2ο βραβείο καλύτερης αναρτημένης εργασίας στο 10ο Πανελλήνιο Συνέδριο της Ελληνικής Εταιρείας Βασικής και κλινικής Φαρμακολογίας. Ιωάννινα</w:t>
            </w:r>
            <w:r>
              <w:rPr>
                <w:rFonts w:ascii="Times New Roman" w:hAnsi="Times New Roman" w:eastAsia="Times New Roman" w:cs="Times New Roman"/>
                <w:sz w:val="24"/>
                <w:szCs w:val="24"/>
                <w:lang w:eastAsia="el-GR"/>
              </w:rPr>
              <w:t xml:space="preserve"> 2018</w:t>
            </w:r>
          </w:p>
          <w:p w14:paraId="7DF5EA1F">
            <w:pPr>
              <w:tabs>
                <w:tab w:val="center" w:pos="4153"/>
                <w:tab w:val="right" w:pos="8306"/>
              </w:tabs>
              <w:jc w:val="both"/>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t xml:space="preserve">The role of RPTPB/Z in the cardiac function in vivo. D. Bousis, P. Castana, A. Varela, C. H. Davos, </w:t>
            </w:r>
            <w:r>
              <w:rPr>
                <w:rFonts w:ascii="Times New Roman" w:hAnsi="Times New Roman" w:eastAsia="Times New Roman" w:cs="Times New Roman"/>
                <w:b/>
                <w:sz w:val="24"/>
                <w:szCs w:val="24"/>
                <w:lang w:eastAsia="el-GR"/>
              </w:rPr>
              <w:t>G. Tsigkas,</w:t>
            </w:r>
            <w:r>
              <w:rPr>
                <w:rFonts w:ascii="Times New Roman" w:hAnsi="Times New Roman" w:eastAsia="Times New Roman" w:cs="Times New Roman"/>
                <w:sz w:val="24"/>
                <w:szCs w:val="24"/>
                <w:lang w:eastAsia="el-GR"/>
              </w:rPr>
              <w:t xml:space="preserve"> P. A. Davlouros, E. Papadimitriou</w:t>
            </w:r>
          </w:p>
          <w:p w14:paraId="1AFE7968">
            <w:pPr>
              <w:tabs>
                <w:tab w:val="center" w:pos="4153"/>
                <w:tab w:val="right" w:pos="8306"/>
              </w:tabs>
              <w:jc w:val="both"/>
              <w:rPr>
                <w:rFonts w:ascii="Times New Roman" w:hAnsi="Times New Roman" w:eastAsia="Times New Roman" w:cs="Times New Roman"/>
                <w:sz w:val="24"/>
                <w:szCs w:val="24"/>
                <w:lang w:eastAsia="el-GR"/>
              </w:rPr>
            </w:pPr>
          </w:p>
          <w:p w14:paraId="39BD9E57">
            <w:pPr>
              <w:tabs>
                <w:tab w:val="center" w:pos="4153"/>
                <w:tab w:val="right" w:pos="8306"/>
              </w:tabs>
              <w:jc w:val="both"/>
              <w:rPr>
                <w:rFonts w:ascii="Times New Roman" w:hAnsi="Times New Roman" w:eastAsia="Times New Roman" w:cs="Times New Roman"/>
                <w:sz w:val="24"/>
                <w:szCs w:val="24"/>
                <w:lang w:eastAsia="el-GR"/>
              </w:rPr>
            </w:pPr>
          </w:p>
        </w:tc>
      </w:tr>
      <w:tr w14:paraId="246964F0">
        <w:tblPrEx>
          <w:tblCellMar>
            <w:top w:w="0" w:type="dxa"/>
            <w:left w:w="108" w:type="dxa"/>
            <w:bottom w:w="0" w:type="dxa"/>
            <w:right w:w="108" w:type="dxa"/>
          </w:tblCellMar>
        </w:tblPrEx>
        <w:trPr>
          <w:gridAfter w:val="5"/>
          <w:wAfter w:w="8397" w:type="dxa"/>
        </w:trPr>
        <w:tc>
          <w:tcPr>
            <w:tcW w:w="993" w:type="dxa"/>
          </w:tcPr>
          <w:p w14:paraId="43DA718F">
            <w:pPr>
              <w:tabs>
                <w:tab w:val="center" w:pos="4153"/>
                <w:tab w:val="right" w:pos="8306"/>
              </w:tabs>
              <w:rPr>
                <w:rFonts w:ascii="Times New Roman" w:hAnsi="Times New Roman" w:eastAsia="Times New Roman" w:cs="Times New Roman"/>
                <w:b/>
                <w:iCs/>
                <w:sz w:val="24"/>
                <w:szCs w:val="24"/>
                <w:lang w:eastAsia="el-GR"/>
              </w:rPr>
            </w:pPr>
          </w:p>
          <w:p w14:paraId="014E25A0">
            <w:pPr>
              <w:tabs>
                <w:tab w:val="center" w:pos="4153"/>
                <w:tab w:val="right" w:pos="8306"/>
              </w:tabs>
              <w:rPr>
                <w:rFonts w:ascii="Times New Roman" w:hAnsi="Times New Roman" w:eastAsia="Times New Roman" w:cs="Times New Roman"/>
                <w:b/>
                <w:iCs/>
                <w:sz w:val="24"/>
                <w:szCs w:val="24"/>
                <w:lang w:eastAsia="el-GR"/>
              </w:rPr>
            </w:pPr>
          </w:p>
        </w:tc>
      </w:tr>
      <w:tr w14:paraId="68D608B7">
        <w:tblPrEx>
          <w:tblCellMar>
            <w:top w:w="0" w:type="dxa"/>
            <w:left w:w="108" w:type="dxa"/>
            <w:bottom w:w="0" w:type="dxa"/>
            <w:right w:w="108" w:type="dxa"/>
          </w:tblCellMar>
        </w:tblPrEx>
        <w:tc>
          <w:tcPr>
            <w:tcW w:w="993" w:type="dxa"/>
          </w:tcPr>
          <w:p w14:paraId="7A520029">
            <w:pPr>
              <w:tabs>
                <w:tab w:val="center" w:pos="4153"/>
                <w:tab w:val="right" w:pos="8306"/>
              </w:tabs>
              <w:rPr>
                <w:rFonts w:ascii="Times New Roman" w:hAnsi="Times New Roman" w:eastAsia="Times New Roman" w:cs="Times New Roman"/>
                <w:b/>
                <w:iCs/>
                <w:sz w:val="24"/>
                <w:szCs w:val="24"/>
                <w:lang w:eastAsia="el-GR"/>
              </w:rPr>
            </w:pPr>
            <w:r>
              <w:rPr>
                <w:rFonts w:ascii="Times New Roman" w:hAnsi="Times New Roman" w:eastAsia="Times New Roman" w:cs="Times New Roman"/>
                <w:b/>
                <w:iCs/>
                <w:sz w:val="24"/>
                <w:szCs w:val="24"/>
                <w:lang w:val="el-GR" w:eastAsia="el-GR"/>
              </w:rPr>
              <w:t>13.</w:t>
            </w:r>
          </w:p>
        </w:tc>
        <w:tc>
          <w:tcPr>
            <w:tcW w:w="8397" w:type="dxa"/>
            <w:gridSpan w:val="5"/>
          </w:tcPr>
          <w:p w14:paraId="36DD0ED8">
            <w:pPr>
              <w:tabs>
                <w:tab w:val="center" w:pos="4153"/>
                <w:tab w:val="right" w:pos="8306"/>
              </w:tabs>
              <w:jc w:val="both"/>
              <w:rPr>
                <w:rFonts w:ascii="Times New Roman" w:hAnsi="Times New Roman" w:eastAsia="Times New Roman" w:cs="Times New Roman"/>
                <w:b/>
                <w:sz w:val="24"/>
                <w:szCs w:val="24"/>
                <w:lang w:eastAsia="el-GR"/>
              </w:rPr>
            </w:pPr>
            <w:r>
              <w:rPr>
                <w:rFonts w:ascii="Times New Roman" w:hAnsi="Times New Roman" w:eastAsia="Times New Roman" w:cs="Times New Roman"/>
                <w:b/>
                <w:sz w:val="24"/>
                <w:szCs w:val="24"/>
                <w:lang w:val="el-GR" w:eastAsia="el-GR"/>
              </w:rPr>
              <w:t>ΕΡΕΥΝΗΤΙΚΟ ΕΡΓΟ-ΧΡΗΜΑΤΟΔΟΤΗΣΕΙΣ</w:t>
            </w:r>
          </w:p>
          <w:p w14:paraId="598F4850">
            <w:pPr>
              <w:tabs>
                <w:tab w:val="center" w:pos="4153"/>
                <w:tab w:val="right" w:pos="8306"/>
              </w:tabs>
              <w:jc w:val="both"/>
              <w:rPr>
                <w:rFonts w:ascii="Times New Roman" w:hAnsi="Times New Roman" w:eastAsia="Times New Roman" w:cs="Times New Roman"/>
                <w:sz w:val="24"/>
                <w:szCs w:val="24"/>
                <w:lang w:eastAsia="el-GR"/>
              </w:rPr>
            </w:pPr>
          </w:p>
        </w:tc>
      </w:tr>
      <w:tr w14:paraId="0700D19C">
        <w:tblPrEx>
          <w:tblCellMar>
            <w:top w:w="0" w:type="dxa"/>
            <w:left w:w="108" w:type="dxa"/>
            <w:bottom w:w="0" w:type="dxa"/>
            <w:right w:w="108" w:type="dxa"/>
          </w:tblCellMar>
        </w:tblPrEx>
        <w:tc>
          <w:tcPr>
            <w:tcW w:w="993" w:type="dxa"/>
          </w:tcPr>
          <w:p w14:paraId="761944A5">
            <w:pPr>
              <w:tabs>
                <w:tab w:val="center" w:pos="4153"/>
                <w:tab w:val="right" w:pos="8306"/>
              </w:tabs>
              <w:rPr>
                <w:rFonts w:ascii="Times New Roman" w:hAnsi="Times New Roman" w:eastAsia="Times New Roman" w:cs="Times New Roman"/>
                <w:b/>
                <w:iCs/>
                <w:sz w:val="24"/>
                <w:szCs w:val="24"/>
                <w:lang w:eastAsia="el-GR"/>
              </w:rPr>
            </w:pPr>
          </w:p>
        </w:tc>
        <w:tc>
          <w:tcPr>
            <w:tcW w:w="2444" w:type="dxa"/>
            <w:gridSpan w:val="3"/>
          </w:tcPr>
          <w:p w14:paraId="426B6AEC">
            <w:pPr>
              <w:tabs>
                <w:tab w:val="center" w:pos="4153"/>
                <w:tab w:val="right" w:pos="8306"/>
              </w:tabs>
              <w:rPr>
                <w:rFonts w:ascii="Times New Roman" w:hAnsi="Times New Roman" w:eastAsia="Times New Roman" w:cs="Times New Roman"/>
                <w:b/>
                <w:sz w:val="24"/>
                <w:szCs w:val="24"/>
                <w:lang w:eastAsia="el-GR"/>
              </w:rPr>
            </w:pPr>
            <w:r>
              <w:rPr>
                <w:rFonts w:ascii="Times New Roman" w:hAnsi="Times New Roman" w:eastAsia="Times New Roman" w:cs="Times New Roman"/>
                <w:b/>
                <w:sz w:val="24"/>
                <w:szCs w:val="24"/>
                <w:lang w:eastAsia="el-GR"/>
              </w:rPr>
              <w:t>14/10/2007</w:t>
            </w:r>
          </w:p>
        </w:tc>
        <w:tc>
          <w:tcPr>
            <w:tcW w:w="5953" w:type="dxa"/>
            <w:gridSpan w:val="2"/>
          </w:tcPr>
          <w:p w14:paraId="2DF1B8AD">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Συμμετοχή στο πρόγραμμα μεταπτυχιακών Σπουδών στις Κλινικές και Κλινικοεργαστηριακές Ιατρικές Ειδικότητες του Πανεπιστημίου Πατρών, ως υποψήφιος Διδάκτωρ με θέμα</w:t>
            </w:r>
          </w:p>
          <w:p w14:paraId="2D468FA1">
            <w:pPr>
              <w:tabs>
                <w:tab w:val="center" w:pos="4153"/>
                <w:tab w:val="right" w:pos="8306"/>
              </w:tabs>
              <w:jc w:val="both"/>
              <w:rPr>
                <w:rFonts w:ascii="Times New Roman" w:hAnsi="Times New Roman" w:eastAsia="Times New Roman" w:cs="Times New Roman"/>
                <w:sz w:val="24"/>
                <w:szCs w:val="24"/>
                <w:lang w:val="el-GR" w:eastAsia="el-GR"/>
              </w:rPr>
            </w:pPr>
          </w:p>
        </w:tc>
      </w:tr>
      <w:tr w14:paraId="06CCA877">
        <w:tblPrEx>
          <w:tblCellMar>
            <w:top w:w="0" w:type="dxa"/>
            <w:left w:w="108" w:type="dxa"/>
            <w:bottom w:w="0" w:type="dxa"/>
            <w:right w:w="108" w:type="dxa"/>
          </w:tblCellMar>
        </w:tblPrEx>
        <w:tc>
          <w:tcPr>
            <w:tcW w:w="993" w:type="dxa"/>
          </w:tcPr>
          <w:p w14:paraId="4575F10A">
            <w:pPr>
              <w:tabs>
                <w:tab w:val="center" w:pos="4153"/>
                <w:tab w:val="right" w:pos="8306"/>
              </w:tabs>
              <w:rPr>
                <w:rFonts w:ascii="Times New Roman" w:hAnsi="Times New Roman" w:eastAsia="Times New Roman" w:cs="Times New Roman"/>
                <w:b/>
                <w:iCs/>
                <w:sz w:val="24"/>
                <w:szCs w:val="24"/>
                <w:lang w:val="el-GR" w:eastAsia="el-GR"/>
              </w:rPr>
            </w:pPr>
          </w:p>
        </w:tc>
        <w:tc>
          <w:tcPr>
            <w:tcW w:w="2444" w:type="dxa"/>
            <w:gridSpan w:val="3"/>
          </w:tcPr>
          <w:p w14:paraId="58ACDC48">
            <w:pPr>
              <w:tabs>
                <w:tab w:val="center" w:pos="4153"/>
                <w:tab w:val="right" w:pos="8306"/>
              </w:tabs>
              <w:jc w:val="both"/>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ΘΕΜΑ ΔΙΔΑΚΤΟΡΙΚΗΣ ΔΙΑΤΡΙΒΗΣ</w:t>
            </w:r>
          </w:p>
          <w:p w14:paraId="7A8B9337">
            <w:pPr>
              <w:tabs>
                <w:tab w:val="center" w:pos="4153"/>
                <w:tab w:val="right" w:pos="8306"/>
              </w:tabs>
              <w:rPr>
                <w:rFonts w:ascii="Times New Roman" w:hAnsi="Times New Roman" w:eastAsia="Times New Roman" w:cs="Times New Roman"/>
                <w:b/>
                <w:sz w:val="24"/>
                <w:szCs w:val="24"/>
                <w:lang w:eastAsia="el-GR"/>
              </w:rPr>
            </w:pPr>
          </w:p>
        </w:tc>
        <w:tc>
          <w:tcPr>
            <w:tcW w:w="5953" w:type="dxa"/>
            <w:gridSpan w:val="2"/>
          </w:tcPr>
          <w:p w14:paraId="579B95BF">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«Πρόκληση υπερτροφίας αριστερής κοιλίας μετά από πειραματική στένωση κατιούσης θωρακικής αορτής, επίδραση φαρμακευτικών παραγόντων.»</w:t>
            </w:r>
          </w:p>
        </w:tc>
      </w:tr>
      <w:tr w14:paraId="21A166D1">
        <w:tblPrEx>
          <w:tblCellMar>
            <w:top w:w="0" w:type="dxa"/>
            <w:left w:w="108" w:type="dxa"/>
            <w:bottom w:w="0" w:type="dxa"/>
            <w:right w:w="108" w:type="dxa"/>
          </w:tblCellMar>
        </w:tblPrEx>
        <w:tc>
          <w:tcPr>
            <w:tcW w:w="993" w:type="dxa"/>
          </w:tcPr>
          <w:p w14:paraId="74679C2B">
            <w:pPr>
              <w:tabs>
                <w:tab w:val="center" w:pos="4153"/>
                <w:tab w:val="right" w:pos="8306"/>
              </w:tabs>
              <w:rPr>
                <w:rFonts w:ascii="Times New Roman" w:hAnsi="Times New Roman" w:eastAsia="Times New Roman" w:cs="Times New Roman"/>
                <w:b/>
                <w:iCs/>
                <w:sz w:val="24"/>
                <w:szCs w:val="24"/>
                <w:lang w:val="el-GR" w:eastAsia="el-GR"/>
              </w:rPr>
            </w:pPr>
          </w:p>
        </w:tc>
        <w:tc>
          <w:tcPr>
            <w:tcW w:w="2444" w:type="dxa"/>
            <w:gridSpan w:val="3"/>
          </w:tcPr>
          <w:p w14:paraId="45DF0DA4">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11/07/2016</w:t>
            </w:r>
          </w:p>
          <w:p w14:paraId="191B1556">
            <w:pPr>
              <w:tabs>
                <w:tab w:val="center" w:pos="4153"/>
                <w:tab w:val="right" w:pos="8306"/>
              </w:tabs>
              <w:rPr>
                <w:rFonts w:ascii="Times New Roman" w:hAnsi="Times New Roman" w:eastAsia="Times New Roman" w:cs="Times New Roman"/>
                <w:b/>
                <w:sz w:val="24"/>
                <w:szCs w:val="24"/>
                <w:lang w:val="el-GR" w:eastAsia="el-GR"/>
              </w:rPr>
            </w:pPr>
          </w:p>
        </w:tc>
        <w:tc>
          <w:tcPr>
            <w:tcW w:w="5953" w:type="dxa"/>
            <w:gridSpan w:val="2"/>
          </w:tcPr>
          <w:p w14:paraId="3F0E4608">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Διδάκτορας του Πανεπιστημίου Πατρών</w:t>
            </w:r>
          </w:p>
        </w:tc>
      </w:tr>
      <w:tr w14:paraId="488F56B7">
        <w:tblPrEx>
          <w:tblCellMar>
            <w:top w:w="0" w:type="dxa"/>
            <w:left w:w="108" w:type="dxa"/>
            <w:bottom w:w="0" w:type="dxa"/>
            <w:right w:w="108" w:type="dxa"/>
          </w:tblCellMar>
        </w:tblPrEx>
        <w:tc>
          <w:tcPr>
            <w:tcW w:w="993" w:type="dxa"/>
          </w:tcPr>
          <w:p w14:paraId="47F22576">
            <w:pPr>
              <w:tabs>
                <w:tab w:val="center" w:pos="4153"/>
                <w:tab w:val="right" w:pos="8306"/>
              </w:tabs>
              <w:rPr>
                <w:rFonts w:ascii="Times New Roman" w:hAnsi="Times New Roman" w:eastAsia="Times New Roman" w:cs="Times New Roman"/>
                <w:b/>
                <w:iCs/>
                <w:sz w:val="24"/>
                <w:szCs w:val="24"/>
                <w:lang w:val="el-GR" w:eastAsia="el-GR"/>
              </w:rPr>
            </w:pPr>
          </w:p>
        </w:tc>
        <w:tc>
          <w:tcPr>
            <w:tcW w:w="2444" w:type="dxa"/>
            <w:gridSpan w:val="3"/>
          </w:tcPr>
          <w:p w14:paraId="2F93E8EC">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2007- σήμερα</w:t>
            </w:r>
          </w:p>
        </w:tc>
        <w:tc>
          <w:tcPr>
            <w:tcW w:w="5953" w:type="dxa"/>
            <w:gridSpan w:val="2"/>
          </w:tcPr>
          <w:p w14:paraId="585B8365">
            <w:pPr>
              <w:tabs>
                <w:tab w:val="center" w:pos="4153"/>
                <w:tab w:val="right" w:pos="8306"/>
              </w:tabs>
              <w:jc w:val="both"/>
              <w:rPr>
                <w:rFonts w:ascii="Times New Roman" w:hAnsi="Times New Roman" w:eastAsia="Times New Roman" w:cs="Times New Roman"/>
                <w:sz w:val="24"/>
                <w:szCs w:val="24"/>
                <w:lang w:val="el-GR" w:eastAsia="el-GR"/>
              </w:rPr>
            </w:pPr>
            <w:r>
              <w:rPr>
                <w:rFonts w:ascii="Times New Roman" w:hAnsi="Times New Roman" w:eastAsia="Times New Roman" w:cs="Times New Roman"/>
                <w:sz w:val="24"/>
                <w:szCs w:val="24"/>
                <w:lang w:val="el-GR" w:eastAsia="el-GR"/>
              </w:rPr>
              <w:t>Συμμετοχή στο Πειραματικό Εργαστήριο της Ιατρικής Σχολής του Πανεπιστημίου Πατρών.</w:t>
            </w:r>
          </w:p>
          <w:p w14:paraId="49CC957A">
            <w:pPr>
              <w:tabs>
                <w:tab w:val="center" w:pos="4153"/>
                <w:tab w:val="right" w:pos="8306"/>
              </w:tabs>
              <w:jc w:val="both"/>
              <w:rPr>
                <w:rFonts w:ascii="Times New Roman" w:hAnsi="Times New Roman" w:eastAsia="Times New Roman" w:cs="Times New Roman"/>
                <w:sz w:val="24"/>
                <w:szCs w:val="24"/>
                <w:lang w:val="el-GR" w:eastAsia="el-GR"/>
              </w:rPr>
            </w:pPr>
          </w:p>
        </w:tc>
      </w:tr>
      <w:tr w14:paraId="42D78042">
        <w:tblPrEx>
          <w:tblCellMar>
            <w:top w:w="0" w:type="dxa"/>
            <w:left w:w="108" w:type="dxa"/>
            <w:bottom w:w="0" w:type="dxa"/>
            <w:right w:w="108" w:type="dxa"/>
          </w:tblCellMar>
        </w:tblPrEx>
        <w:tc>
          <w:tcPr>
            <w:tcW w:w="993" w:type="dxa"/>
          </w:tcPr>
          <w:p w14:paraId="3DFE8BD0">
            <w:pPr>
              <w:tabs>
                <w:tab w:val="center" w:pos="4153"/>
                <w:tab w:val="right" w:pos="8306"/>
              </w:tabs>
              <w:rPr>
                <w:rFonts w:ascii="Times New Roman" w:hAnsi="Times New Roman" w:eastAsia="Times New Roman" w:cs="Times New Roman"/>
                <w:b/>
                <w:iCs/>
                <w:sz w:val="24"/>
                <w:szCs w:val="24"/>
                <w:lang w:val="el-GR" w:eastAsia="el-GR"/>
              </w:rPr>
            </w:pPr>
          </w:p>
        </w:tc>
        <w:tc>
          <w:tcPr>
            <w:tcW w:w="2444" w:type="dxa"/>
            <w:gridSpan w:val="3"/>
          </w:tcPr>
          <w:p w14:paraId="61C8A3E7">
            <w:pPr>
              <w:tabs>
                <w:tab w:val="center" w:pos="4153"/>
                <w:tab w:val="right" w:pos="8306"/>
              </w:tabs>
              <w:rPr>
                <w:rFonts w:ascii="Times New Roman" w:hAnsi="Times New Roman" w:cs="Times New Roman"/>
                <w:b/>
                <w:sz w:val="24"/>
                <w:szCs w:val="24"/>
                <w:lang w:val="el-GR"/>
              </w:rPr>
            </w:pPr>
            <w:r>
              <w:rPr>
                <w:rFonts w:ascii="Times New Roman" w:hAnsi="Times New Roman" w:cs="Times New Roman"/>
                <w:b/>
                <w:sz w:val="24"/>
                <w:szCs w:val="24"/>
                <w:lang w:val="el-GR"/>
              </w:rPr>
              <w:t>2008</w:t>
            </w:r>
          </w:p>
          <w:p w14:paraId="0F4C67F9">
            <w:pPr>
              <w:tabs>
                <w:tab w:val="center" w:pos="4153"/>
                <w:tab w:val="right" w:pos="8306"/>
              </w:tabs>
              <w:rPr>
                <w:rFonts w:ascii="Times New Roman" w:hAnsi="Times New Roman" w:cs="Times New Roman"/>
                <w:b/>
                <w:sz w:val="24"/>
                <w:szCs w:val="24"/>
                <w:lang w:val="el-GR"/>
              </w:rPr>
            </w:pPr>
          </w:p>
          <w:p w14:paraId="2E9BC410">
            <w:pPr>
              <w:tabs>
                <w:tab w:val="center" w:pos="4153"/>
                <w:tab w:val="right" w:pos="8306"/>
              </w:tabs>
              <w:rPr>
                <w:rFonts w:ascii="Times New Roman" w:hAnsi="Times New Roman" w:cs="Times New Roman"/>
                <w:b/>
                <w:sz w:val="24"/>
                <w:szCs w:val="24"/>
                <w:lang w:val="el-GR"/>
              </w:rPr>
            </w:pPr>
          </w:p>
          <w:p w14:paraId="0721A9CF">
            <w:pPr>
              <w:tabs>
                <w:tab w:val="center" w:pos="4153"/>
                <w:tab w:val="right" w:pos="8306"/>
              </w:tabs>
              <w:rPr>
                <w:rFonts w:ascii="Times New Roman" w:hAnsi="Times New Roman" w:cs="Times New Roman"/>
                <w:b/>
                <w:sz w:val="24"/>
                <w:szCs w:val="24"/>
                <w:lang w:val="el-GR"/>
              </w:rPr>
            </w:pPr>
          </w:p>
          <w:p w14:paraId="047AF5B4">
            <w:pPr>
              <w:tabs>
                <w:tab w:val="center" w:pos="4153"/>
                <w:tab w:val="right" w:pos="8306"/>
              </w:tabs>
              <w:rPr>
                <w:rFonts w:ascii="Times New Roman" w:hAnsi="Times New Roman" w:cs="Times New Roman"/>
                <w:b/>
                <w:sz w:val="24"/>
                <w:szCs w:val="24"/>
                <w:lang w:val="el-GR"/>
              </w:rPr>
            </w:pPr>
          </w:p>
          <w:p w14:paraId="74D3E500">
            <w:pPr>
              <w:tabs>
                <w:tab w:val="center" w:pos="4153"/>
                <w:tab w:val="right" w:pos="8306"/>
              </w:tabs>
              <w:rPr>
                <w:rFonts w:ascii="Times New Roman" w:hAnsi="Times New Roman" w:cs="Times New Roman"/>
                <w:b/>
                <w:sz w:val="24"/>
                <w:szCs w:val="24"/>
                <w:lang w:val="el-GR"/>
              </w:rPr>
            </w:pPr>
          </w:p>
          <w:p w14:paraId="601B4235">
            <w:pPr>
              <w:tabs>
                <w:tab w:val="center" w:pos="4153"/>
                <w:tab w:val="right" w:pos="8306"/>
              </w:tabs>
              <w:rPr>
                <w:rFonts w:ascii="Times New Roman" w:hAnsi="Times New Roman" w:cs="Times New Roman"/>
                <w:b/>
                <w:sz w:val="24"/>
                <w:szCs w:val="24"/>
                <w:lang w:val="el-GR"/>
              </w:rPr>
            </w:pPr>
          </w:p>
          <w:p w14:paraId="5E36C2D7">
            <w:pPr>
              <w:tabs>
                <w:tab w:val="center" w:pos="4153"/>
                <w:tab w:val="right" w:pos="8306"/>
              </w:tabs>
              <w:rPr>
                <w:rFonts w:ascii="Times New Roman" w:hAnsi="Times New Roman" w:cs="Times New Roman"/>
                <w:b/>
                <w:sz w:val="24"/>
                <w:szCs w:val="24"/>
                <w:lang w:val="el-GR"/>
              </w:rPr>
            </w:pPr>
          </w:p>
          <w:p w14:paraId="53426710">
            <w:pPr>
              <w:tabs>
                <w:tab w:val="center" w:pos="4153"/>
                <w:tab w:val="right" w:pos="8306"/>
              </w:tabs>
              <w:rPr>
                <w:rFonts w:ascii="Times New Roman" w:hAnsi="Times New Roman" w:cs="Times New Roman"/>
                <w:b/>
                <w:sz w:val="24"/>
                <w:szCs w:val="24"/>
                <w:lang w:val="el-GR"/>
              </w:rPr>
            </w:pPr>
          </w:p>
          <w:p w14:paraId="72400E70">
            <w:pPr>
              <w:tabs>
                <w:tab w:val="center" w:pos="4153"/>
                <w:tab w:val="right" w:pos="8306"/>
              </w:tabs>
              <w:rPr>
                <w:rFonts w:ascii="Times New Roman" w:hAnsi="Times New Roman" w:cs="Times New Roman"/>
                <w:b/>
                <w:sz w:val="24"/>
                <w:szCs w:val="24"/>
                <w:lang w:val="el-GR"/>
              </w:rPr>
            </w:pPr>
          </w:p>
          <w:p w14:paraId="51ECDB97">
            <w:pPr>
              <w:tabs>
                <w:tab w:val="center" w:pos="4153"/>
                <w:tab w:val="right" w:pos="8306"/>
              </w:tabs>
              <w:rPr>
                <w:rFonts w:ascii="Times New Roman" w:hAnsi="Times New Roman" w:cs="Times New Roman"/>
                <w:b/>
                <w:sz w:val="24"/>
                <w:szCs w:val="24"/>
                <w:lang w:val="el-GR"/>
              </w:rPr>
            </w:pPr>
          </w:p>
          <w:p w14:paraId="52ED0AE4">
            <w:pPr>
              <w:tabs>
                <w:tab w:val="center" w:pos="4153"/>
                <w:tab w:val="right" w:pos="8306"/>
              </w:tabs>
              <w:rPr>
                <w:rFonts w:ascii="Times New Roman" w:hAnsi="Times New Roman" w:cs="Times New Roman"/>
                <w:b/>
                <w:sz w:val="24"/>
                <w:szCs w:val="24"/>
                <w:lang w:val="el-GR"/>
              </w:rPr>
            </w:pPr>
          </w:p>
          <w:p w14:paraId="4E894B3D">
            <w:pPr>
              <w:tabs>
                <w:tab w:val="center" w:pos="4153"/>
                <w:tab w:val="right" w:pos="8306"/>
              </w:tabs>
              <w:rPr>
                <w:rFonts w:ascii="Times New Roman" w:hAnsi="Times New Roman" w:cs="Times New Roman"/>
                <w:b/>
                <w:sz w:val="24"/>
                <w:szCs w:val="24"/>
                <w:lang w:val="el-GR"/>
              </w:rPr>
            </w:pPr>
            <w:r>
              <w:rPr>
                <w:rFonts w:ascii="Times New Roman" w:hAnsi="Times New Roman" w:cs="Times New Roman"/>
                <w:b/>
                <w:sz w:val="24"/>
                <w:szCs w:val="24"/>
                <w:lang w:val="el-GR"/>
              </w:rPr>
              <w:t>2021</w:t>
            </w:r>
          </w:p>
          <w:p w14:paraId="30EBDA8B">
            <w:pPr>
              <w:rPr>
                <w:rFonts w:ascii="Times New Roman" w:hAnsi="Times New Roman" w:eastAsia="Times New Roman" w:cs="Times New Roman"/>
                <w:sz w:val="24"/>
                <w:szCs w:val="24"/>
                <w:lang w:val="el-GR" w:eastAsia="el-GR"/>
              </w:rPr>
            </w:pPr>
          </w:p>
          <w:p w14:paraId="249ABCCE">
            <w:pPr>
              <w:rPr>
                <w:rFonts w:ascii="Times New Roman" w:hAnsi="Times New Roman" w:eastAsia="Times New Roman" w:cs="Times New Roman"/>
                <w:sz w:val="24"/>
                <w:szCs w:val="24"/>
                <w:lang w:val="el-GR" w:eastAsia="el-GR"/>
              </w:rPr>
            </w:pPr>
          </w:p>
          <w:p w14:paraId="32FEB0EA">
            <w:pPr>
              <w:rPr>
                <w:rFonts w:ascii="Times New Roman" w:hAnsi="Times New Roman" w:eastAsia="Times New Roman" w:cs="Times New Roman"/>
                <w:sz w:val="24"/>
                <w:szCs w:val="24"/>
                <w:lang w:val="el-GR" w:eastAsia="el-GR"/>
              </w:rPr>
            </w:pPr>
          </w:p>
          <w:p w14:paraId="75CFDB53">
            <w:pPr>
              <w:rPr>
                <w:rFonts w:ascii="Times New Roman" w:hAnsi="Times New Roman" w:eastAsia="Times New Roman" w:cs="Times New Roman"/>
                <w:sz w:val="24"/>
                <w:szCs w:val="24"/>
                <w:lang w:val="el-GR" w:eastAsia="el-GR"/>
              </w:rPr>
            </w:pPr>
          </w:p>
          <w:p w14:paraId="150ACA1A">
            <w:pPr>
              <w:rPr>
                <w:rFonts w:ascii="Times New Roman" w:hAnsi="Times New Roman" w:eastAsia="Times New Roman" w:cs="Times New Roman"/>
                <w:sz w:val="24"/>
                <w:szCs w:val="24"/>
                <w:lang w:val="el-GR" w:eastAsia="el-GR"/>
              </w:rPr>
            </w:pPr>
          </w:p>
          <w:p w14:paraId="1822EFC4">
            <w:pPr>
              <w:rPr>
                <w:rFonts w:ascii="Times New Roman" w:hAnsi="Times New Roman" w:eastAsia="Times New Roman" w:cs="Times New Roman"/>
                <w:sz w:val="24"/>
                <w:szCs w:val="24"/>
                <w:lang w:val="el-GR" w:eastAsia="el-GR"/>
              </w:rPr>
            </w:pPr>
          </w:p>
          <w:p w14:paraId="467ABBB4">
            <w:pPr>
              <w:rPr>
                <w:rFonts w:ascii="Times New Roman" w:hAnsi="Times New Roman" w:eastAsia="Times New Roman" w:cs="Times New Roman"/>
                <w:sz w:val="24"/>
                <w:szCs w:val="24"/>
                <w:lang w:val="el-GR" w:eastAsia="el-GR"/>
              </w:rPr>
            </w:pPr>
          </w:p>
          <w:p w14:paraId="58458EDF">
            <w:pPr>
              <w:rPr>
                <w:rFonts w:ascii="Times New Roman" w:hAnsi="Times New Roman" w:eastAsia="Times New Roman" w:cs="Times New Roman"/>
                <w:sz w:val="24"/>
                <w:szCs w:val="24"/>
                <w:lang w:val="el-GR" w:eastAsia="el-GR"/>
              </w:rPr>
            </w:pPr>
          </w:p>
          <w:p w14:paraId="77ED7C2B">
            <w:pPr>
              <w:rPr>
                <w:rFonts w:ascii="Times New Roman" w:hAnsi="Times New Roman" w:cs="Times New Roman"/>
                <w:b/>
                <w:sz w:val="24"/>
                <w:szCs w:val="24"/>
                <w:lang w:val="el-GR"/>
              </w:rPr>
            </w:pPr>
          </w:p>
          <w:p w14:paraId="55586128">
            <w:pPr>
              <w:rPr>
                <w:rFonts w:ascii="Times New Roman" w:hAnsi="Times New Roman" w:cs="Times New Roman"/>
                <w:b/>
                <w:sz w:val="24"/>
                <w:szCs w:val="24"/>
                <w:lang w:val="el-GR"/>
              </w:rPr>
            </w:pPr>
          </w:p>
          <w:p w14:paraId="6C41BB60">
            <w:pPr>
              <w:rPr>
                <w:rFonts w:ascii="Times New Roman" w:hAnsi="Times New Roman" w:eastAsia="Times New Roman" w:cs="Times New Roman"/>
                <w:b/>
                <w:bCs/>
                <w:sz w:val="24"/>
                <w:szCs w:val="24"/>
                <w:lang w:eastAsia="el-GR"/>
              </w:rPr>
            </w:pPr>
            <w:r>
              <w:rPr>
                <w:rFonts w:ascii="Times New Roman" w:hAnsi="Times New Roman" w:eastAsia="Times New Roman" w:cs="Times New Roman"/>
                <w:b/>
                <w:bCs/>
                <w:sz w:val="24"/>
                <w:szCs w:val="24"/>
                <w:lang w:val="el-GR" w:eastAsia="el-GR"/>
              </w:rPr>
              <w:t>2023</w:t>
            </w:r>
          </w:p>
          <w:p w14:paraId="0DB379CC">
            <w:pPr>
              <w:rPr>
                <w:rFonts w:ascii="Times New Roman" w:hAnsi="Times New Roman" w:eastAsia="Times New Roman" w:cs="Times New Roman"/>
                <w:b/>
                <w:bCs/>
                <w:sz w:val="24"/>
                <w:szCs w:val="24"/>
                <w:lang w:eastAsia="el-GR"/>
              </w:rPr>
            </w:pPr>
          </w:p>
          <w:p w14:paraId="6DD44F9F">
            <w:pPr>
              <w:rPr>
                <w:rFonts w:ascii="Times New Roman" w:hAnsi="Times New Roman" w:eastAsia="Times New Roman" w:cs="Times New Roman"/>
                <w:b/>
                <w:bCs/>
                <w:sz w:val="24"/>
                <w:szCs w:val="24"/>
                <w:lang w:eastAsia="el-GR"/>
              </w:rPr>
            </w:pPr>
          </w:p>
          <w:p w14:paraId="56FB454E">
            <w:pPr>
              <w:rPr>
                <w:rFonts w:ascii="Times New Roman" w:hAnsi="Times New Roman" w:eastAsia="Times New Roman" w:cs="Times New Roman"/>
                <w:b/>
                <w:bCs/>
                <w:sz w:val="24"/>
                <w:szCs w:val="24"/>
                <w:lang w:eastAsia="el-GR"/>
              </w:rPr>
            </w:pPr>
          </w:p>
          <w:p w14:paraId="61EFE548">
            <w:pPr>
              <w:rPr>
                <w:rFonts w:ascii="Times New Roman" w:hAnsi="Times New Roman" w:eastAsia="Times New Roman" w:cs="Times New Roman"/>
                <w:b/>
                <w:bCs/>
                <w:sz w:val="24"/>
                <w:szCs w:val="24"/>
                <w:lang w:eastAsia="el-GR"/>
              </w:rPr>
            </w:pPr>
          </w:p>
          <w:p w14:paraId="54EACF4B">
            <w:pPr>
              <w:rPr>
                <w:rFonts w:ascii="Times New Roman" w:hAnsi="Times New Roman" w:eastAsia="Times New Roman" w:cs="Times New Roman"/>
                <w:b/>
                <w:bCs/>
                <w:sz w:val="24"/>
                <w:szCs w:val="24"/>
                <w:lang w:eastAsia="el-GR"/>
              </w:rPr>
            </w:pPr>
          </w:p>
          <w:p w14:paraId="2CA592BA">
            <w:pPr>
              <w:rPr>
                <w:rFonts w:ascii="Times New Roman" w:hAnsi="Times New Roman" w:eastAsia="Times New Roman" w:cs="Times New Roman"/>
                <w:b/>
                <w:bCs/>
                <w:sz w:val="24"/>
                <w:szCs w:val="24"/>
                <w:lang w:eastAsia="el-GR"/>
              </w:rPr>
            </w:pPr>
          </w:p>
          <w:p w14:paraId="620BD42F">
            <w:pPr>
              <w:rPr>
                <w:rFonts w:ascii="Times New Roman" w:hAnsi="Times New Roman" w:eastAsia="Times New Roman" w:cs="Times New Roman"/>
                <w:b/>
                <w:bCs/>
                <w:sz w:val="24"/>
                <w:szCs w:val="24"/>
                <w:lang w:eastAsia="el-GR"/>
              </w:rPr>
            </w:pPr>
            <w:r>
              <w:rPr>
                <w:rFonts w:ascii="Times New Roman" w:hAnsi="Times New Roman" w:eastAsia="Times New Roman" w:cs="Times New Roman"/>
                <w:b/>
                <w:bCs/>
                <w:sz w:val="24"/>
                <w:szCs w:val="24"/>
                <w:lang w:eastAsia="el-GR"/>
              </w:rPr>
              <w:t xml:space="preserve">2024 </w:t>
            </w:r>
          </w:p>
          <w:p w14:paraId="4CA9B5A8">
            <w:pPr>
              <w:rPr>
                <w:rFonts w:ascii="Times New Roman" w:hAnsi="Times New Roman" w:eastAsia="Times New Roman" w:cs="Times New Roman"/>
                <w:b/>
                <w:bCs/>
                <w:sz w:val="24"/>
                <w:szCs w:val="24"/>
                <w:lang w:eastAsia="el-GR"/>
              </w:rPr>
            </w:pPr>
          </w:p>
          <w:p w14:paraId="23720B4F">
            <w:pPr>
              <w:rPr>
                <w:rFonts w:ascii="Times New Roman" w:hAnsi="Times New Roman" w:eastAsia="Times New Roman" w:cs="Times New Roman"/>
                <w:b/>
                <w:bCs/>
                <w:sz w:val="24"/>
                <w:szCs w:val="24"/>
                <w:lang w:eastAsia="el-GR"/>
              </w:rPr>
            </w:pPr>
          </w:p>
          <w:p w14:paraId="531D9547">
            <w:pPr>
              <w:rPr>
                <w:rFonts w:ascii="Times New Roman" w:hAnsi="Times New Roman" w:eastAsia="Times New Roman" w:cs="Times New Roman"/>
                <w:b/>
                <w:bCs/>
                <w:sz w:val="24"/>
                <w:szCs w:val="24"/>
                <w:lang w:eastAsia="el-GR"/>
              </w:rPr>
            </w:pPr>
          </w:p>
          <w:p w14:paraId="34A17113">
            <w:pPr>
              <w:rPr>
                <w:rFonts w:ascii="Times New Roman" w:hAnsi="Times New Roman" w:eastAsia="Times New Roman" w:cs="Times New Roman"/>
                <w:b/>
                <w:bCs/>
                <w:sz w:val="24"/>
                <w:szCs w:val="24"/>
                <w:lang w:eastAsia="el-GR"/>
              </w:rPr>
            </w:pPr>
          </w:p>
          <w:p w14:paraId="156979DB">
            <w:pPr>
              <w:rPr>
                <w:rFonts w:ascii="Times New Roman" w:hAnsi="Times New Roman" w:eastAsia="Times New Roman" w:cs="Times New Roman"/>
                <w:b/>
                <w:bCs/>
                <w:sz w:val="24"/>
                <w:szCs w:val="24"/>
                <w:lang w:eastAsia="el-GR"/>
              </w:rPr>
            </w:pPr>
          </w:p>
          <w:p w14:paraId="31F8F741">
            <w:pPr>
              <w:rPr>
                <w:rFonts w:ascii="Times New Roman" w:hAnsi="Times New Roman" w:eastAsia="Times New Roman" w:cs="Times New Roman"/>
                <w:b/>
                <w:bCs/>
                <w:sz w:val="24"/>
                <w:szCs w:val="24"/>
                <w:lang w:eastAsia="el-GR"/>
              </w:rPr>
            </w:pPr>
          </w:p>
          <w:p w14:paraId="1C536EB3">
            <w:pPr>
              <w:rPr>
                <w:rFonts w:ascii="Times New Roman" w:hAnsi="Times New Roman" w:eastAsia="Times New Roman" w:cs="Times New Roman"/>
                <w:b/>
                <w:bCs/>
                <w:sz w:val="24"/>
                <w:szCs w:val="24"/>
                <w:lang w:eastAsia="el-GR"/>
              </w:rPr>
            </w:pPr>
          </w:p>
          <w:p w14:paraId="41810B38">
            <w:pPr>
              <w:rPr>
                <w:rFonts w:ascii="Times New Roman" w:hAnsi="Times New Roman" w:eastAsia="Times New Roman" w:cs="Times New Roman"/>
                <w:b/>
                <w:bCs/>
                <w:sz w:val="24"/>
                <w:szCs w:val="24"/>
                <w:lang w:eastAsia="el-GR"/>
              </w:rPr>
            </w:pPr>
          </w:p>
          <w:p w14:paraId="0358AFC4">
            <w:pPr>
              <w:rPr>
                <w:rFonts w:ascii="Times New Roman" w:hAnsi="Times New Roman" w:eastAsia="Times New Roman" w:cs="Times New Roman"/>
                <w:b/>
                <w:bCs/>
                <w:sz w:val="24"/>
                <w:szCs w:val="24"/>
                <w:lang w:eastAsia="el-GR"/>
              </w:rPr>
            </w:pPr>
          </w:p>
          <w:p w14:paraId="615D67FD">
            <w:pPr>
              <w:rPr>
                <w:rFonts w:ascii="Times New Roman" w:hAnsi="Times New Roman" w:eastAsia="Times New Roman" w:cs="Times New Roman"/>
                <w:b/>
                <w:bCs/>
                <w:sz w:val="24"/>
                <w:szCs w:val="24"/>
                <w:lang w:eastAsia="el-GR"/>
              </w:rPr>
            </w:pPr>
          </w:p>
          <w:p w14:paraId="461B4B5A">
            <w:pPr>
              <w:rPr>
                <w:rFonts w:ascii="Times New Roman" w:hAnsi="Times New Roman" w:eastAsia="Times New Roman" w:cs="Times New Roman"/>
                <w:b/>
                <w:bCs/>
                <w:sz w:val="24"/>
                <w:szCs w:val="24"/>
                <w:lang w:eastAsia="el-GR"/>
              </w:rPr>
            </w:pPr>
          </w:p>
          <w:p w14:paraId="04D02899">
            <w:pPr>
              <w:rPr>
                <w:rFonts w:ascii="Times New Roman" w:hAnsi="Times New Roman" w:eastAsia="Times New Roman" w:cs="Times New Roman"/>
                <w:b/>
                <w:bCs/>
                <w:sz w:val="24"/>
                <w:szCs w:val="24"/>
                <w:lang w:eastAsia="el-GR"/>
              </w:rPr>
            </w:pPr>
          </w:p>
          <w:p w14:paraId="0ECF6B43">
            <w:pPr>
              <w:rPr>
                <w:rFonts w:ascii="Times New Roman" w:hAnsi="Times New Roman" w:eastAsia="Times New Roman" w:cs="Times New Roman"/>
                <w:b/>
                <w:bCs/>
                <w:sz w:val="24"/>
                <w:szCs w:val="24"/>
                <w:lang w:eastAsia="el-GR"/>
              </w:rPr>
            </w:pPr>
          </w:p>
          <w:p w14:paraId="69468287">
            <w:pPr>
              <w:rPr>
                <w:rFonts w:ascii="Times New Roman" w:hAnsi="Times New Roman" w:eastAsia="Times New Roman" w:cs="Times New Roman"/>
                <w:b/>
                <w:bCs/>
                <w:sz w:val="24"/>
                <w:szCs w:val="24"/>
                <w:lang w:eastAsia="el-GR"/>
              </w:rPr>
            </w:pPr>
            <w:r>
              <w:rPr>
                <w:rFonts w:ascii="Times New Roman" w:hAnsi="Times New Roman" w:eastAsia="Times New Roman" w:cs="Times New Roman"/>
                <w:b/>
                <w:bCs/>
                <w:sz w:val="24"/>
                <w:szCs w:val="24"/>
                <w:lang w:eastAsia="el-GR"/>
              </w:rPr>
              <w:t>2025</w:t>
            </w:r>
          </w:p>
        </w:tc>
        <w:tc>
          <w:tcPr>
            <w:tcW w:w="5953" w:type="dxa"/>
            <w:gridSpan w:val="2"/>
          </w:tcPr>
          <w:p w14:paraId="510A5852">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Ως υπότροφος του Πανεπιστημίου Πατρών</w:t>
            </w:r>
            <w:r>
              <w:rPr>
                <w:lang w:val="el-GR"/>
              </w:rPr>
              <w:t xml:space="preserve"> (</w:t>
            </w:r>
            <w:r>
              <w:rPr>
                <w:rFonts w:ascii="Times New Roman" w:hAnsi="Times New Roman" w:eastAsia="Times New Roman" w:cs="Times New Roman"/>
                <w:color w:val="000000" w:themeColor="text1"/>
                <w:sz w:val="24"/>
                <w:szCs w:val="24"/>
                <w:lang w:val="el-GR" w:eastAsia="el-GR"/>
                <w14:textFill>
                  <w14:solidFill>
                    <w14:schemeClr w14:val="tx1"/>
                  </w14:solidFill>
                </w14:textFill>
              </w:rPr>
              <w:t>ERASMUS PLACEMENT) στην Γλασκόβη (Ηνωμένο Βασίλειο της Αγγλίας) πήρα μέρος και παρακολούθησα ερευνητικά πρωτόκολλα που αφορούσαν:</w:t>
            </w:r>
          </w:p>
          <w:p w14:paraId="14EB357B">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-αναισθησία κονίκλων</w:t>
            </w:r>
          </w:p>
          <w:p w14:paraId="1E6F748C">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-διασωλήνωση κονίκλων</w:t>
            </w:r>
          </w:p>
          <w:p w14:paraId="34D6CF90">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-υπερηχογραφική μελέτη καρδιάς κονίκλων</w:t>
            </w:r>
          </w:p>
          <w:p w14:paraId="2FE5A3B3">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-πειραματική  πρόκληση  εμφράγματος  μυοκαρδίου  σε  κουνέλια  με  χειρουργική αποκάλυψη της καρδιάς και απολίνωση με ράμμα του προσθίου κατιόντα</w:t>
            </w:r>
          </w:p>
          <w:p w14:paraId="17C5E272">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 xml:space="preserve">-πειραματικά  πρωτόκολλα  σε  απομονωμένη  καρδιά  κουνελιού  με  την  τεχνική </w:t>
            </w:r>
            <w:r>
              <w:rPr>
                <w:rFonts w:ascii="Times New Roman" w:hAnsi="Times New Roman" w:eastAsia="Times New Roman" w:cs="Times New Roman"/>
                <w:color w:val="000000" w:themeColor="text1"/>
                <w:sz w:val="24"/>
                <w:szCs w:val="24"/>
                <w:lang w:eastAsia="el-GR"/>
                <w14:textFill>
                  <w14:solidFill>
                    <w14:schemeClr w14:val="tx1"/>
                  </w14:solidFill>
                </w14:textFill>
              </w:rPr>
              <w:t>Langendorff</w:t>
            </w:r>
          </w:p>
          <w:p w14:paraId="2BB6098B">
            <w:pPr>
              <w:tabs>
                <w:tab w:val="center" w:pos="4153"/>
                <w:tab w:val="right" w:pos="8306"/>
              </w:tabs>
              <w:jc w:val="both"/>
              <w:rPr>
                <w:rFonts w:ascii="Times New Roman" w:hAnsi="Times New Roman" w:eastAsia="Times New Roman" w:cs="Times New Roman"/>
                <w:color w:val="000000" w:themeColor="text1"/>
                <w:sz w:val="24"/>
                <w:szCs w:val="24"/>
                <w:lang w:val="el-GR" w:eastAsia="el-GR"/>
                <w14:textFill>
                  <w14:solidFill>
                    <w14:schemeClr w14:val="tx1"/>
                  </w14:solidFill>
                </w14:textFill>
              </w:rPr>
            </w:pPr>
          </w:p>
          <w:p w14:paraId="5CD94946">
            <w:pPr>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Mέλος της Ερευνητικής Ομάδας του Πανεπιστημίου Πατρών στο ερευνητικό πρόγραμμα «Ερευνώ – Δημιουργώ – Καινοτομώ» με τίτλο «Ανάπτυξη και μελέτη καινοτόμου συστήματος ενδοαγγειακού μπαλονιού για την τοπική χορήγηση καινοτόμου φαρμάκου» προϋπολογισμού 982.125 ευρώ που χρηματοδοτείται από το ΕΠΑνΕΚ (MIS: 5070931, Κωδικός Φορέα Χρηματοδότησης: Τ2ΕΔΚ-03677, Κωδικός ΣΑΕ: 2019ΣΕ11410003/2020ΣΕ11910000) με συντονιστή το Πανεπιστήμιο Θεσσαλίας.</w:t>
            </w:r>
          </w:p>
          <w:p w14:paraId="01AE86F9">
            <w:pPr>
              <w:rPr>
                <w:rFonts w:ascii="Times New Roman" w:hAnsi="Times New Roman" w:eastAsia="Times New Roman" w:cs="Times New Roman"/>
                <w:color w:val="000000" w:themeColor="text1"/>
                <w:sz w:val="24"/>
                <w:szCs w:val="24"/>
                <w:lang w:val="el-GR" w:eastAsia="el-GR"/>
                <w14:textFill>
                  <w14:solidFill>
                    <w14:schemeClr w14:val="tx1"/>
                  </w14:solidFill>
                </w14:textFill>
              </w:rPr>
            </w:pPr>
          </w:p>
          <w:p w14:paraId="3278D8BD">
            <w:pPr>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 Σύγκριση της αγγειακής αντιδραστικότητας/ απόκρισης και επαναστένωσης μετά από αγγειοπλαστική σε αρτηρίες της στεφανιαίας και περιφερικής κυκλοφορίας χοίρων με συνολικό προϋπολογισμό 40800€ αριθμός. Τίτλος έργου στον ΕΛΚΕ: 82625</w:t>
            </w:r>
          </w:p>
          <w:p w14:paraId="514980F4">
            <w:pPr>
              <w:rPr>
                <w:rFonts w:ascii="Times New Roman" w:hAnsi="Times New Roman" w:eastAsia="Times New Roman" w:cs="Times New Roman"/>
                <w:color w:val="000000" w:themeColor="text1"/>
                <w:sz w:val="24"/>
                <w:szCs w:val="24"/>
                <w:lang w:val="el-GR" w:eastAsia="el-GR"/>
                <w14:textFill>
                  <w14:solidFill>
                    <w14:schemeClr w14:val="tx1"/>
                  </w14:solidFill>
                </w14:textFill>
              </w:rPr>
            </w:pPr>
          </w:p>
          <w:p w14:paraId="6DD6C933">
            <w:pPr>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81464 - "'Έρευνα στην αντιθρομβωτική αγωγή- αγγειοπλαστική- οξέα στεφανιαία σύνδρομα-χρόνια στεφανιαία σύνδρομα/ προδιαθεσικοί παράγοντες κινδύνου για στεφανιαία νόσο"</w:t>
            </w:r>
          </w:p>
          <w:p w14:paraId="73912E32">
            <w:pPr>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 xml:space="preserve">Χορηγία 100.000 ευρώ από την </w:t>
            </w:r>
            <w:r>
              <w:rPr>
                <w:rFonts w:ascii="Times New Roman" w:hAnsi="Times New Roman" w:eastAsia="Times New Roman" w:cs="Times New Roman"/>
                <w:color w:val="000000" w:themeColor="text1"/>
                <w:sz w:val="24"/>
                <w:szCs w:val="24"/>
                <w:lang w:eastAsia="el-GR"/>
                <w14:textFill>
                  <w14:solidFill>
                    <w14:schemeClr w14:val="tx1"/>
                  </w14:solidFill>
                </w14:textFill>
              </w:rPr>
              <w:t>TERUMO</w:t>
            </w:r>
            <w:r>
              <w:rPr>
                <w:rFonts w:ascii="Times New Roman" w:hAnsi="Times New Roman" w:eastAsia="Times New Roman" w:cs="Times New Roman"/>
                <w:color w:val="000000" w:themeColor="text1"/>
                <w:sz w:val="24"/>
                <w:szCs w:val="24"/>
                <w:lang w:val="el-GR" w:eastAsia="el-GR"/>
                <w14:textFill>
                  <w14:solidFill>
                    <w14:schemeClr w14:val="tx1"/>
                  </w14:solidFill>
                </w14:textFill>
              </w:rPr>
              <w:t xml:space="preserve"> για την τυχαιοποιημλενη, πολυκεντρική με διεθνή συμμετοχή μελέτη </w:t>
            </w:r>
            <w:r>
              <w:rPr>
                <w:rFonts w:ascii="Times New Roman" w:hAnsi="Times New Roman" w:eastAsia="Times New Roman" w:cs="Times New Roman"/>
                <w:color w:val="000000" w:themeColor="text1"/>
                <w:sz w:val="24"/>
                <w:szCs w:val="24"/>
                <w:lang w:eastAsia="el-GR"/>
                <w14:textFill>
                  <w14:solidFill>
                    <w14:schemeClr w14:val="tx1"/>
                  </w14:solidFill>
                </w14:textFill>
              </w:rPr>
              <w:t>DRSTEMI</w:t>
            </w:r>
            <w:r>
              <w:rPr>
                <w:rFonts w:ascii="Times New Roman" w:hAnsi="Times New Roman" w:eastAsia="Times New Roman" w:cs="Times New Roman"/>
                <w:color w:val="000000" w:themeColor="text1"/>
                <w:sz w:val="24"/>
                <w:szCs w:val="24"/>
                <w:lang w:val="el-GR" w:eastAsia="el-GR"/>
                <w14:textFill>
                  <w14:solidFill>
                    <w14:schemeClr w14:val="tx1"/>
                  </w14:solidFill>
                </w14:textFill>
              </w:rPr>
              <w:t xml:space="preserve"> της οποίας είμαι ο κύριος ερευνητής.</w:t>
            </w:r>
          </w:p>
          <w:p w14:paraId="066DA5E1">
            <w:pPr>
              <w:rPr>
                <w:rFonts w:ascii="Times New Roman" w:hAnsi="Times New Roman" w:eastAsia="Times New Roman" w:cs="Times New Roman"/>
                <w:color w:val="000000" w:themeColor="text1"/>
                <w:sz w:val="24"/>
                <w:szCs w:val="24"/>
                <w:lang w:val="el-GR" w:eastAsia="el-GR"/>
                <w14:textFill>
                  <w14:solidFill>
                    <w14:schemeClr w14:val="tx1"/>
                  </w14:solidFill>
                </w14:textFill>
              </w:rPr>
            </w:pPr>
            <w:r>
              <w:rPr>
                <w:rFonts w:ascii="Times New Roman" w:hAnsi="Times New Roman" w:eastAsia="Times New Roman" w:cs="Times New Roman"/>
                <w:color w:val="000000" w:themeColor="text1"/>
                <w:sz w:val="24"/>
                <w:szCs w:val="24"/>
                <w:lang w:val="el-GR" w:eastAsia="el-GR"/>
                <w14:textFill>
                  <w14:solidFill>
                    <w14:schemeClr w14:val="tx1"/>
                  </w14:solidFill>
                </w14:textFill>
              </w:rPr>
              <w:t>Αριθμός πρωτοκόλλου 29433/22-03-2024 που αφορά Ετήσιο Προϋπολογισμό 2024 στο έργο 81464 με τίτλο "Τhe project Distal versus Conventional transradial artery access for coronary catheterization in patiens with ST-elevation Myocardial Infraction (STEMI): The DR_STEMI Trial"</w:t>
            </w:r>
          </w:p>
          <w:p w14:paraId="79709380">
            <w:pPr>
              <w:rPr>
                <w:rFonts w:ascii="Times New Roman" w:hAnsi="Times New Roman" w:eastAsia="Times New Roman" w:cs="Times New Roman"/>
                <w:color w:val="000000" w:themeColor="text1"/>
                <w:sz w:val="24"/>
                <w:szCs w:val="24"/>
                <w:lang w:val="el-GR" w:eastAsia="el-GR"/>
                <w14:textFill>
                  <w14:solidFill>
                    <w14:schemeClr w14:val="tx1"/>
                  </w14:solidFill>
                </w14:textFill>
              </w:rPr>
            </w:pPr>
          </w:p>
          <w:p w14:paraId="1D8CEFC8">
            <w:pPr>
              <w:rPr>
                <w:rFonts w:ascii="Times New Roman" w:hAnsi="Times New Roman" w:eastAsia="Times New Roman" w:cs="Times New Roman"/>
                <w:color w:val="000000" w:themeColor="text1"/>
                <w:sz w:val="24"/>
                <w:szCs w:val="24"/>
                <w:lang w:eastAsia="el-GR"/>
                <w14:textFill>
                  <w14:solidFill>
                    <w14:schemeClr w14:val="tx1"/>
                  </w14:solidFill>
                </w14:textFill>
              </w:rPr>
            </w:pPr>
            <w:r>
              <w:rPr>
                <w:rFonts w:ascii="Times New Roman" w:hAnsi="Times New Roman" w:eastAsia="Times New Roman" w:cs="Times New Roman"/>
                <w:color w:val="000000" w:themeColor="text1"/>
                <w:sz w:val="24"/>
                <w:szCs w:val="24"/>
                <w:shd w:val="clear" w:color="auto" w:fill="FFFF00"/>
                <w:lang w:eastAsia="el-GR"/>
                <w14:textFill>
                  <w14:solidFill>
                    <w14:schemeClr w14:val="tx1"/>
                  </w14:solidFill>
                </w14:textFill>
              </w:rPr>
              <w:t>VAR registry 4000 euro</w:t>
            </w:r>
          </w:p>
        </w:tc>
      </w:tr>
      <w:tr w14:paraId="6F1665FD">
        <w:tblPrEx>
          <w:tblCellMar>
            <w:top w:w="0" w:type="dxa"/>
            <w:left w:w="108" w:type="dxa"/>
            <w:bottom w:w="0" w:type="dxa"/>
            <w:right w:w="108" w:type="dxa"/>
          </w:tblCellMar>
        </w:tblPrEx>
        <w:tc>
          <w:tcPr>
            <w:tcW w:w="993" w:type="dxa"/>
          </w:tcPr>
          <w:p w14:paraId="60602B15">
            <w:pPr>
              <w:tabs>
                <w:tab w:val="center" w:pos="4153"/>
                <w:tab w:val="right" w:pos="8306"/>
              </w:tabs>
              <w:rPr>
                <w:rFonts w:ascii="Times New Roman" w:hAnsi="Times New Roman" w:eastAsia="Times New Roman" w:cs="Times New Roman"/>
                <w:b/>
                <w:iCs/>
                <w:sz w:val="24"/>
                <w:szCs w:val="24"/>
                <w:lang w:val="el-GR" w:eastAsia="el-GR"/>
              </w:rPr>
            </w:pPr>
          </w:p>
        </w:tc>
        <w:tc>
          <w:tcPr>
            <w:tcW w:w="2444" w:type="dxa"/>
            <w:gridSpan w:val="3"/>
          </w:tcPr>
          <w:p w14:paraId="6461ACED">
            <w:pPr>
              <w:tabs>
                <w:tab w:val="center" w:pos="4153"/>
                <w:tab w:val="right" w:pos="8306"/>
              </w:tabs>
              <w:rPr>
                <w:rFonts w:ascii="Times New Roman" w:hAnsi="Times New Roman" w:eastAsia="Times New Roman" w:cs="Times New Roman"/>
                <w:b/>
                <w:sz w:val="24"/>
                <w:szCs w:val="24"/>
                <w:lang w:val="el-GR" w:eastAsia="el-GR"/>
              </w:rPr>
            </w:pPr>
          </w:p>
        </w:tc>
        <w:tc>
          <w:tcPr>
            <w:tcW w:w="5953" w:type="dxa"/>
            <w:gridSpan w:val="2"/>
          </w:tcPr>
          <w:p w14:paraId="1233FA4F">
            <w:pPr>
              <w:tabs>
                <w:tab w:val="center" w:pos="4153"/>
                <w:tab w:val="right" w:pos="8306"/>
              </w:tabs>
              <w:jc w:val="both"/>
              <w:rPr>
                <w:rFonts w:ascii="Times New Roman" w:hAnsi="Times New Roman" w:eastAsia="Times New Roman" w:cs="Times New Roman"/>
                <w:color w:val="FF0000"/>
                <w:sz w:val="24"/>
                <w:szCs w:val="24"/>
                <w:lang w:val="el-GR" w:eastAsia="el-GR"/>
              </w:rPr>
            </w:pPr>
          </w:p>
        </w:tc>
      </w:tr>
      <w:tr w14:paraId="43F6E39D">
        <w:tblPrEx>
          <w:tblCellMar>
            <w:top w:w="0" w:type="dxa"/>
            <w:left w:w="108" w:type="dxa"/>
            <w:bottom w:w="0" w:type="dxa"/>
            <w:right w:w="108" w:type="dxa"/>
          </w:tblCellMar>
        </w:tblPrEx>
        <w:tc>
          <w:tcPr>
            <w:tcW w:w="993" w:type="dxa"/>
          </w:tcPr>
          <w:p w14:paraId="49538B14">
            <w:pPr>
              <w:tabs>
                <w:tab w:val="center" w:pos="4153"/>
                <w:tab w:val="right" w:pos="8306"/>
              </w:tabs>
              <w:rPr>
                <w:rFonts w:ascii="Times New Roman" w:hAnsi="Times New Roman" w:eastAsia="Times New Roman" w:cs="Times New Roman"/>
                <w:b/>
                <w:iCs/>
                <w:sz w:val="24"/>
                <w:szCs w:val="24"/>
                <w:lang w:val="el-GR" w:eastAsia="el-GR"/>
              </w:rPr>
            </w:pPr>
            <w:r>
              <w:rPr>
                <w:rFonts w:ascii="Times New Roman" w:hAnsi="Times New Roman" w:eastAsia="Times New Roman" w:cs="Times New Roman"/>
                <w:b/>
                <w:iCs/>
                <w:sz w:val="24"/>
                <w:szCs w:val="24"/>
                <w:lang w:val="el-GR" w:eastAsia="el-GR"/>
              </w:rPr>
              <w:t>14.</w:t>
            </w:r>
          </w:p>
        </w:tc>
        <w:tc>
          <w:tcPr>
            <w:tcW w:w="4825" w:type="dxa"/>
            <w:gridSpan w:val="4"/>
          </w:tcPr>
          <w:p w14:paraId="250B54F6">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eastAsia="el-GR"/>
              </w:rPr>
              <w:t>ΣΥΓΓΡΑΦΙΚΟ ΕΡΓΟ</w:t>
            </w:r>
          </w:p>
          <w:p w14:paraId="3EC71AEA">
            <w:pPr>
              <w:tabs>
                <w:tab w:val="center" w:pos="4153"/>
                <w:tab w:val="right" w:pos="8306"/>
              </w:tabs>
              <w:rPr>
                <w:rFonts w:ascii="Times New Roman" w:hAnsi="Times New Roman" w:eastAsia="Times New Roman" w:cs="Times New Roman"/>
                <w:b/>
                <w:sz w:val="24"/>
                <w:szCs w:val="24"/>
                <w:lang w:val="el-GR" w:eastAsia="el-GR"/>
              </w:rPr>
            </w:pPr>
          </w:p>
        </w:tc>
        <w:tc>
          <w:tcPr>
            <w:tcW w:w="3572" w:type="dxa"/>
          </w:tcPr>
          <w:p w14:paraId="776049AA">
            <w:pPr>
              <w:tabs>
                <w:tab w:val="center" w:pos="4153"/>
                <w:tab w:val="right" w:pos="8306"/>
              </w:tabs>
              <w:jc w:val="both"/>
              <w:rPr>
                <w:rFonts w:ascii="Times New Roman" w:hAnsi="Times New Roman" w:eastAsia="Times New Roman" w:cs="Times New Roman"/>
                <w:color w:val="FF0000"/>
                <w:sz w:val="24"/>
                <w:szCs w:val="24"/>
                <w:lang w:eastAsia="el-GR"/>
              </w:rPr>
            </w:pPr>
          </w:p>
        </w:tc>
      </w:tr>
      <w:tr w14:paraId="7A9ABDFE">
        <w:tblPrEx>
          <w:tblCellMar>
            <w:top w:w="0" w:type="dxa"/>
            <w:left w:w="108" w:type="dxa"/>
            <w:bottom w:w="0" w:type="dxa"/>
            <w:right w:w="108" w:type="dxa"/>
          </w:tblCellMar>
        </w:tblPrEx>
        <w:tc>
          <w:tcPr>
            <w:tcW w:w="993" w:type="dxa"/>
          </w:tcPr>
          <w:p w14:paraId="7186C464">
            <w:pPr>
              <w:tabs>
                <w:tab w:val="center" w:pos="4153"/>
                <w:tab w:val="right" w:pos="8306"/>
              </w:tabs>
              <w:rPr>
                <w:rFonts w:ascii="Times New Roman" w:hAnsi="Times New Roman" w:eastAsia="Times New Roman" w:cs="Times New Roman"/>
                <w:b/>
                <w:iCs/>
                <w:sz w:val="24"/>
                <w:szCs w:val="24"/>
                <w:lang w:eastAsia="el-GR"/>
              </w:rPr>
            </w:pPr>
          </w:p>
        </w:tc>
        <w:tc>
          <w:tcPr>
            <w:tcW w:w="8397" w:type="dxa"/>
            <w:gridSpan w:val="5"/>
          </w:tcPr>
          <w:p w14:paraId="5A291FAC">
            <w:pPr>
              <w:pStyle w:val="12"/>
              <w:numPr>
                <w:ilvl w:val="0"/>
                <w:numId w:val="5"/>
              </w:numPr>
              <w:tabs>
                <w:tab w:val="left" w:pos="840"/>
                <w:tab w:val="left" w:pos="2434"/>
                <w:tab w:val="left" w:pos="3599"/>
                <w:tab w:val="left" w:pos="5003"/>
                <w:tab w:val="left" w:pos="6499"/>
                <w:tab w:val="left" w:pos="6823"/>
                <w:tab w:val="left" w:pos="8090"/>
              </w:tabs>
              <w:spacing w:before="69"/>
              <w:ind w:right="119"/>
              <w:rPr>
                <w:rFonts w:ascii="Times New Roman" w:hAnsi="Times New Roman" w:eastAsia="Times New Roman" w:cs="Times New Roman"/>
                <w:sz w:val="24"/>
                <w:szCs w:val="24"/>
                <w:lang w:val="el-GR"/>
              </w:rPr>
            </w:pPr>
            <w:r>
              <w:rPr>
                <w:rFonts w:ascii="Times New Roman" w:hAnsi="Times New Roman" w:eastAsia="Times New Roman"/>
                <w:spacing w:val="-1"/>
                <w:sz w:val="24"/>
                <w:szCs w:val="24"/>
                <w:lang w:val="el-GR"/>
              </w:rPr>
              <w:t>Επιστημονική</w:t>
            </w:r>
            <w:r>
              <w:rPr>
                <w:rFonts w:ascii="Times New Roman" w:hAnsi="Times New Roman" w:eastAsia="Times New Roman"/>
                <w:spacing w:val="-1"/>
                <w:sz w:val="24"/>
                <w:szCs w:val="24"/>
                <w:lang w:val="el-GR"/>
              </w:rPr>
              <w:tab/>
            </w:r>
            <w:r>
              <w:rPr>
                <w:rFonts w:ascii="Times New Roman" w:hAnsi="Times New Roman" w:eastAsia="Times New Roman"/>
                <w:spacing w:val="-1"/>
                <w:sz w:val="24"/>
                <w:szCs w:val="24"/>
                <w:lang w:val="el-GR"/>
              </w:rPr>
              <w:t>επιμέλεια</w:t>
            </w:r>
            <w:r>
              <w:rPr>
                <w:rFonts w:ascii="Times New Roman" w:hAnsi="Times New Roman" w:eastAsia="Times New Roman"/>
                <w:spacing w:val="-1"/>
                <w:sz w:val="24"/>
                <w:szCs w:val="24"/>
                <w:lang w:val="el-GR"/>
              </w:rPr>
              <w:tab/>
            </w:r>
            <w:r>
              <w:rPr>
                <w:rFonts w:ascii="Times New Roman" w:hAnsi="Times New Roman" w:eastAsia="Times New Roman"/>
                <w:spacing w:val="-1"/>
                <w:w w:val="95"/>
                <w:sz w:val="24"/>
                <w:szCs w:val="24"/>
                <w:lang w:val="el-GR"/>
              </w:rPr>
              <w:t>Παθολογίας</w:t>
            </w:r>
            <w:r>
              <w:rPr>
                <w:rFonts w:ascii="Times New Roman" w:hAnsi="Times New Roman" w:eastAsia="Times New Roman"/>
                <w:spacing w:val="-1"/>
                <w:w w:val="95"/>
                <w:sz w:val="24"/>
                <w:szCs w:val="24"/>
                <w:lang w:val="el-GR"/>
              </w:rPr>
              <w:tab/>
            </w:r>
            <w:r>
              <w:rPr>
                <w:rFonts w:ascii="Times New Roman" w:hAnsi="Times New Roman" w:eastAsia="Times New Roman"/>
                <w:spacing w:val="-1"/>
                <w:w w:val="95"/>
                <w:sz w:val="24"/>
                <w:szCs w:val="24"/>
              </w:rPr>
              <w:t>DAVINSON</w:t>
            </w:r>
            <w:r>
              <w:rPr>
                <w:rFonts w:ascii="Times New Roman" w:hAnsi="Times New Roman" w:eastAsia="Times New Roman"/>
                <w:spacing w:val="-1"/>
                <w:w w:val="95"/>
                <w:sz w:val="24"/>
                <w:szCs w:val="24"/>
                <w:lang w:val="el-GR"/>
              </w:rPr>
              <w:tab/>
            </w:r>
            <w:r>
              <w:rPr>
                <w:rFonts w:ascii="Times New Roman" w:hAnsi="Times New Roman" w:eastAsia="Times New Roman"/>
                <w:w w:val="95"/>
                <w:sz w:val="24"/>
                <w:szCs w:val="24"/>
                <w:lang w:val="el-GR"/>
              </w:rPr>
              <w:t>-</w:t>
            </w:r>
            <w:r>
              <w:rPr>
                <w:rFonts w:ascii="Times New Roman" w:hAnsi="Times New Roman" w:eastAsia="Times New Roman"/>
                <w:w w:val="95"/>
                <w:sz w:val="24"/>
                <w:szCs w:val="24"/>
                <w:lang w:val="el-GR"/>
              </w:rPr>
              <w:tab/>
            </w:r>
            <w:r>
              <w:rPr>
                <w:rFonts w:ascii="Times New Roman" w:hAnsi="Times New Roman" w:eastAsia="Times New Roman"/>
                <w:spacing w:val="-1"/>
                <w:w w:val="95"/>
                <w:sz w:val="24"/>
                <w:szCs w:val="24"/>
                <w:lang w:val="el-GR"/>
              </w:rPr>
              <w:t>Νοσήματα</w:t>
            </w:r>
            <w:r>
              <w:rPr>
                <w:rFonts w:ascii="Times New Roman" w:hAnsi="Times New Roman" w:eastAsia="Times New Roman"/>
                <w:spacing w:val="-1"/>
                <w:w w:val="95"/>
                <w:sz w:val="24"/>
                <w:szCs w:val="24"/>
                <w:lang w:val="el-GR"/>
              </w:rPr>
              <w:tab/>
            </w:r>
            <w:r>
              <w:rPr>
                <w:rFonts w:ascii="Times New Roman" w:hAnsi="Times New Roman" w:eastAsia="Times New Roman"/>
                <w:spacing w:val="-1"/>
                <w:sz w:val="24"/>
                <w:szCs w:val="24"/>
                <w:lang w:val="el-GR"/>
              </w:rPr>
              <w:t>του</w:t>
            </w:r>
            <w:r>
              <w:rPr>
                <w:rFonts w:ascii="Times New Roman" w:hAnsi="Times New Roman" w:eastAsia="Times New Roman"/>
                <w:spacing w:val="69"/>
                <w:sz w:val="24"/>
                <w:szCs w:val="24"/>
                <w:lang w:val="el-GR"/>
              </w:rPr>
              <w:t xml:space="preserve"> </w:t>
            </w:r>
            <w:r>
              <w:rPr>
                <w:rFonts w:ascii="Times New Roman" w:hAnsi="Times New Roman" w:eastAsia="Times New Roman"/>
                <w:spacing w:val="-1"/>
                <w:sz w:val="24"/>
                <w:szCs w:val="24"/>
                <w:lang w:val="el-GR"/>
              </w:rPr>
              <w:t>Καρδιαγγειακού</w:t>
            </w:r>
            <w:r>
              <w:rPr>
                <w:rFonts w:ascii="Times New Roman" w:hAnsi="Times New Roman" w:eastAsia="Times New Roman"/>
                <w:sz w:val="24"/>
                <w:szCs w:val="24"/>
                <w:lang w:val="el-GR"/>
              </w:rPr>
              <w:t xml:space="preserve"> </w:t>
            </w:r>
            <w:r>
              <w:rPr>
                <w:rFonts w:ascii="Times New Roman" w:hAnsi="Times New Roman" w:eastAsia="Times New Roman"/>
                <w:spacing w:val="-1"/>
                <w:sz w:val="24"/>
                <w:szCs w:val="24"/>
                <w:lang w:val="el-GR"/>
              </w:rPr>
              <w:t>συστήματος.</w:t>
            </w:r>
            <w:r>
              <w:rPr>
                <w:rFonts w:ascii="Times New Roman" w:hAnsi="Times New Roman" w:eastAsia="Times New Roman"/>
                <w:sz w:val="24"/>
                <w:szCs w:val="24"/>
                <w:lang w:val="el-GR"/>
              </w:rPr>
              <w:t xml:space="preserve"> (20η </w:t>
            </w:r>
            <w:r>
              <w:rPr>
                <w:rFonts w:ascii="Times New Roman" w:hAnsi="Times New Roman" w:eastAsia="Times New Roman"/>
                <w:spacing w:val="-1"/>
                <w:sz w:val="24"/>
                <w:szCs w:val="24"/>
                <w:lang w:val="el-GR"/>
              </w:rPr>
              <w:t>Έκδοση,</w:t>
            </w:r>
            <w:r>
              <w:rPr>
                <w:rFonts w:ascii="Times New Roman" w:hAnsi="Times New Roman" w:eastAsia="Times New Roman"/>
                <w:sz w:val="24"/>
                <w:szCs w:val="24"/>
                <w:lang w:val="el-GR"/>
              </w:rPr>
              <w:t xml:space="preserve"> 3η</w:t>
            </w:r>
            <w:r>
              <w:rPr>
                <w:rFonts w:ascii="Times New Roman" w:hAnsi="Times New Roman" w:eastAsia="Times New Roman"/>
                <w:spacing w:val="-1"/>
                <w:sz w:val="24"/>
                <w:szCs w:val="24"/>
                <w:lang w:val="el-GR"/>
              </w:rPr>
              <w:t xml:space="preserve"> Ελληνική</w:t>
            </w:r>
            <w:r>
              <w:rPr>
                <w:rFonts w:ascii="Times New Roman" w:hAnsi="Times New Roman" w:eastAsia="Times New Roman"/>
                <w:sz w:val="24"/>
                <w:szCs w:val="24"/>
                <w:lang w:val="el-GR"/>
              </w:rPr>
              <w:t xml:space="preserve"> </w:t>
            </w:r>
            <w:r>
              <w:rPr>
                <w:rFonts w:ascii="Times New Roman" w:hAnsi="Times New Roman" w:eastAsia="Times New Roman"/>
                <w:spacing w:val="-1"/>
                <w:sz w:val="24"/>
                <w:szCs w:val="24"/>
                <w:lang w:val="el-GR"/>
              </w:rPr>
              <w:t>Έκδοση)</w:t>
            </w:r>
          </w:p>
          <w:p w14:paraId="76B0E053">
            <w:pPr>
              <w:tabs>
                <w:tab w:val="center" w:pos="4153"/>
                <w:tab w:val="right" w:pos="8306"/>
              </w:tabs>
              <w:jc w:val="both"/>
              <w:rPr>
                <w:rFonts w:ascii="Times New Roman" w:hAnsi="Times New Roman" w:eastAsia="Times New Roman" w:cs="Times New Roman"/>
                <w:color w:val="FF0000"/>
                <w:sz w:val="24"/>
                <w:szCs w:val="24"/>
                <w:lang w:val="el-GR" w:eastAsia="el-GR"/>
              </w:rPr>
            </w:pPr>
          </w:p>
        </w:tc>
      </w:tr>
      <w:tr w14:paraId="0F3BA41E">
        <w:tblPrEx>
          <w:tblCellMar>
            <w:top w:w="0" w:type="dxa"/>
            <w:left w:w="108" w:type="dxa"/>
            <w:bottom w:w="0" w:type="dxa"/>
            <w:right w:w="108" w:type="dxa"/>
          </w:tblCellMar>
        </w:tblPrEx>
        <w:tc>
          <w:tcPr>
            <w:tcW w:w="993" w:type="dxa"/>
          </w:tcPr>
          <w:p w14:paraId="1D77C491">
            <w:pPr>
              <w:tabs>
                <w:tab w:val="center" w:pos="4153"/>
                <w:tab w:val="right" w:pos="8306"/>
              </w:tabs>
              <w:rPr>
                <w:rFonts w:ascii="Times New Roman" w:hAnsi="Times New Roman" w:eastAsia="Times New Roman" w:cs="Times New Roman"/>
                <w:b/>
                <w:iCs/>
                <w:sz w:val="24"/>
                <w:szCs w:val="24"/>
                <w:lang w:val="el-GR" w:eastAsia="el-GR"/>
              </w:rPr>
            </w:pPr>
          </w:p>
        </w:tc>
        <w:tc>
          <w:tcPr>
            <w:tcW w:w="8397" w:type="dxa"/>
            <w:gridSpan w:val="5"/>
          </w:tcPr>
          <w:p w14:paraId="16BCBBEE">
            <w:pPr>
              <w:pStyle w:val="8"/>
              <w:numPr>
                <w:ilvl w:val="0"/>
                <w:numId w:val="6"/>
              </w:numPr>
              <w:tabs>
                <w:tab w:val="left" w:pos="840"/>
              </w:tabs>
              <w:ind w:right="146"/>
              <w:rPr>
                <w:rFonts w:cs="Times New Roman"/>
                <w:lang w:val="el-GR"/>
              </w:rPr>
            </w:pPr>
            <w:r>
              <w:rPr>
                <w:spacing w:val="-1"/>
                <w:lang w:val="el-GR"/>
              </w:rPr>
              <w:t>2. Επεμβατική</w:t>
            </w:r>
            <w:r>
              <w:rPr>
                <w:spacing w:val="23"/>
                <w:lang w:val="el-GR"/>
              </w:rPr>
              <w:t xml:space="preserve"> </w:t>
            </w:r>
            <w:r>
              <w:rPr>
                <w:spacing w:val="-1"/>
                <w:lang w:val="el-GR"/>
              </w:rPr>
              <w:t>καρδιολογία.</w:t>
            </w:r>
            <w:r>
              <w:rPr>
                <w:spacing w:val="24"/>
                <w:lang w:val="el-GR"/>
              </w:rPr>
              <w:t xml:space="preserve"> </w:t>
            </w:r>
            <w:r>
              <w:rPr>
                <w:spacing w:val="-1"/>
                <w:lang w:val="el-GR"/>
              </w:rPr>
              <w:t>Κεφάλαιο</w:t>
            </w:r>
            <w:r>
              <w:rPr>
                <w:spacing w:val="24"/>
                <w:lang w:val="el-GR"/>
              </w:rPr>
              <w:t xml:space="preserve"> </w:t>
            </w:r>
            <w:r>
              <w:rPr>
                <w:lang w:val="el-GR"/>
              </w:rPr>
              <w:t>1.</w:t>
            </w:r>
            <w:r>
              <w:rPr>
                <w:spacing w:val="24"/>
                <w:lang w:val="el-GR"/>
              </w:rPr>
              <w:t xml:space="preserve"> </w:t>
            </w:r>
            <w:r>
              <w:rPr>
                <w:spacing w:val="-1"/>
                <w:lang w:val="el-GR"/>
              </w:rPr>
              <w:t>Φαρμακευτική</w:t>
            </w:r>
            <w:r>
              <w:rPr>
                <w:spacing w:val="24"/>
                <w:lang w:val="el-GR"/>
              </w:rPr>
              <w:t xml:space="preserve"> </w:t>
            </w:r>
            <w:r>
              <w:rPr>
                <w:spacing w:val="-1"/>
                <w:lang w:val="el-GR"/>
              </w:rPr>
              <w:t>αγωγή</w:t>
            </w:r>
            <w:r>
              <w:rPr>
                <w:spacing w:val="24"/>
                <w:lang w:val="el-GR"/>
              </w:rPr>
              <w:t xml:space="preserve"> </w:t>
            </w:r>
            <w:r>
              <w:rPr>
                <w:lang w:val="el-GR"/>
              </w:rPr>
              <w:t>πριν</w:t>
            </w:r>
            <w:r>
              <w:rPr>
                <w:spacing w:val="23"/>
                <w:lang w:val="el-GR"/>
              </w:rPr>
              <w:t xml:space="preserve"> </w:t>
            </w:r>
            <w:r>
              <w:rPr>
                <w:lang w:val="el-GR"/>
              </w:rPr>
              <w:t>κ</w:t>
            </w:r>
            <w:r>
              <w:rPr>
                <w:spacing w:val="24"/>
                <w:lang w:val="el-GR"/>
              </w:rPr>
              <w:t xml:space="preserve"> </w:t>
            </w:r>
            <w:r>
              <w:rPr>
                <w:lang w:val="el-GR"/>
              </w:rPr>
              <w:t>κατά</w:t>
            </w:r>
            <w:r>
              <w:rPr>
                <w:spacing w:val="24"/>
                <w:lang w:val="el-GR"/>
              </w:rPr>
              <w:t xml:space="preserve"> </w:t>
            </w:r>
            <w:r>
              <w:rPr>
                <w:spacing w:val="-1"/>
                <w:lang w:val="el-GR"/>
              </w:rPr>
              <w:t>τη</w:t>
            </w:r>
            <w:r>
              <w:rPr>
                <w:spacing w:val="75"/>
                <w:lang w:val="el-GR"/>
              </w:rPr>
              <w:t xml:space="preserve"> </w:t>
            </w:r>
            <w:r>
              <w:rPr>
                <w:spacing w:val="-1"/>
                <w:lang w:val="el-GR"/>
              </w:rPr>
              <w:t>διάρκεια</w:t>
            </w:r>
            <w:r>
              <w:rPr>
                <w:lang w:val="el-GR"/>
              </w:rPr>
              <w:t xml:space="preserve"> </w:t>
            </w:r>
            <w:r>
              <w:rPr>
                <w:spacing w:val="-1"/>
                <w:lang w:val="el-GR"/>
              </w:rPr>
              <w:t>της</w:t>
            </w:r>
            <w:r>
              <w:rPr>
                <w:spacing w:val="-2"/>
                <w:lang w:val="el-GR"/>
              </w:rPr>
              <w:t xml:space="preserve"> </w:t>
            </w:r>
            <w:r>
              <w:rPr>
                <w:spacing w:val="-1"/>
                <w:lang w:val="el-GR"/>
              </w:rPr>
              <w:t>αγγειοπλαστικής.</w:t>
            </w:r>
          </w:p>
          <w:p w14:paraId="605DF2E2">
            <w:pPr>
              <w:ind w:left="261"/>
              <w:rPr>
                <w:rFonts w:ascii="Times New Roman" w:hAnsi="Times New Roman"/>
                <w:spacing w:val="-1"/>
                <w:sz w:val="24"/>
                <w:lang w:val="el-GR"/>
              </w:rPr>
            </w:pPr>
            <w:r>
              <w:rPr>
                <w:rFonts w:ascii="Times New Roman" w:hAnsi="Times New Roman"/>
                <w:spacing w:val="-1"/>
                <w:sz w:val="24"/>
                <w:lang w:val="el-GR"/>
              </w:rPr>
              <w:t>Γ.</w:t>
            </w:r>
            <w:r>
              <w:rPr>
                <w:rFonts w:ascii="Times New Roman" w:hAnsi="Times New Roman"/>
                <w:sz w:val="24"/>
                <w:lang w:val="el-GR"/>
              </w:rPr>
              <w:t xml:space="preserve"> </w:t>
            </w:r>
            <w:r>
              <w:rPr>
                <w:rFonts w:ascii="Times New Roman" w:hAnsi="Times New Roman"/>
                <w:spacing w:val="-1"/>
                <w:sz w:val="24"/>
                <w:lang w:val="el-GR"/>
              </w:rPr>
              <w:t>Τσίγκας,</w:t>
            </w:r>
            <w:r>
              <w:rPr>
                <w:rFonts w:ascii="Times New Roman" w:hAnsi="Times New Roman"/>
                <w:sz w:val="24"/>
                <w:lang w:val="el-GR"/>
              </w:rPr>
              <w:t xml:space="preserve"> Ι. </w:t>
            </w:r>
            <w:r>
              <w:rPr>
                <w:rFonts w:ascii="Times New Roman" w:hAnsi="Times New Roman"/>
                <w:spacing w:val="-1"/>
                <w:sz w:val="24"/>
                <w:lang w:val="el-GR"/>
              </w:rPr>
              <w:t>Κόνιαρη,</w:t>
            </w:r>
            <w:r>
              <w:rPr>
                <w:rFonts w:ascii="Times New Roman" w:hAnsi="Times New Roman"/>
                <w:spacing w:val="-2"/>
                <w:sz w:val="24"/>
                <w:lang w:val="el-GR"/>
              </w:rPr>
              <w:t xml:space="preserve"> </w:t>
            </w:r>
            <w:r>
              <w:rPr>
                <w:rFonts w:ascii="Times New Roman" w:hAnsi="Times New Roman"/>
                <w:sz w:val="24"/>
                <w:lang w:val="el-GR"/>
              </w:rPr>
              <w:t xml:space="preserve">Δ. </w:t>
            </w:r>
            <w:r>
              <w:rPr>
                <w:rFonts w:ascii="Times New Roman" w:hAnsi="Times New Roman"/>
                <w:spacing w:val="-1"/>
                <w:sz w:val="24"/>
                <w:lang w:val="el-GR"/>
              </w:rPr>
              <w:t>Αλεξόπουλος</w:t>
            </w:r>
          </w:p>
        </w:tc>
      </w:tr>
      <w:tr w14:paraId="5E23C356">
        <w:tblPrEx>
          <w:tblCellMar>
            <w:top w:w="0" w:type="dxa"/>
            <w:left w:w="108" w:type="dxa"/>
            <w:bottom w:w="0" w:type="dxa"/>
            <w:right w:w="108" w:type="dxa"/>
          </w:tblCellMar>
        </w:tblPrEx>
        <w:tc>
          <w:tcPr>
            <w:tcW w:w="993" w:type="dxa"/>
          </w:tcPr>
          <w:p w14:paraId="7E13C878">
            <w:pPr>
              <w:tabs>
                <w:tab w:val="center" w:pos="4153"/>
                <w:tab w:val="right" w:pos="8306"/>
              </w:tabs>
              <w:rPr>
                <w:rFonts w:ascii="Times New Roman" w:hAnsi="Times New Roman" w:eastAsia="Times New Roman" w:cs="Times New Roman"/>
                <w:b/>
                <w:iCs/>
                <w:sz w:val="24"/>
                <w:szCs w:val="24"/>
                <w:lang w:val="el-GR" w:eastAsia="el-GR"/>
              </w:rPr>
            </w:pPr>
          </w:p>
        </w:tc>
        <w:tc>
          <w:tcPr>
            <w:tcW w:w="8397" w:type="dxa"/>
            <w:gridSpan w:val="5"/>
          </w:tcPr>
          <w:p w14:paraId="03792126">
            <w:pPr>
              <w:tabs>
                <w:tab w:val="left" w:pos="840"/>
                <w:tab w:val="left" w:pos="2434"/>
                <w:tab w:val="left" w:pos="3599"/>
                <w:tab w:val="left" w:pos="5003"/>
                <w:tab w:val="left" w:pos="6499"/>
                <w:tab w:val="left" w:pos="6823"/>
                <w:tab w:val="left" w:pos="8090"/>
              </w:tabs>
              <w:spacing w:before="69"/>
              <w:ind w:right="119"/>
              <w:rPr>
                <w:rFonts w:ascii="Times New Roman" w:hAnsi="Times New Roman"/>
                <w:spacing w:val="-1"/>
                <w:sz w:val="24"/>
                <w:lang w:val="el-GR"/>
              </w:rPr>
            </w:pPr>
          </w:p>
          <w:p w14:paraId="57FE9EED">
            <w:pPr>
              <w:tabs>
                <w:tab w:val="left" w:pos="840"/>
                <w:tab w:val="left" w:pos="2434"/>
                <w:tab w:val="left" w:pos="3599"/>
                <w:tab w:val="left" w:pos="5003"/>
                <w:tab w:val="left" w:pos="6499"/>
                <w:tab w:val="left" w:pos="6823"/>
                <w:tab w:val="left" w:pos="8090"/>
              </w:tabs>
              <w:spacing w:before="69"/>
              <w:ind w:left="213" w:right="119"/>
              <w:rPr>
                <w:rFonts w:ascii="Times New Roman" w:hAnsi="Times New Roman" w:eastAsia="Times New Roman"/>
                <w:spacing w:val="-1"/>
                <w:sz w:val="24"/>
                <w:szCs w:val="24"/>
                <w:lang w:val="el-GR"/>
              </w:rPr>
            </w:pPr>
            <w:r>
              <w:rPr>
                <w:rFonts w:ascii="Times New Roman" w:hAnsi="Times New Roman"/>
                <w:spacing w:val="-1"/>
                <w:sz w:val="24"/>
                <w:lang w:val="el-GR"/>
              </w:rPr>
              <w:t xml:space="preserve">3. Μετάφραση του </w:t>
            </w:r>
            <w:r>
              <w:rPr>
                <w:rFonts w:ascii="Times New Roman" w:hAnsi="Times New Roman"/>
                <w:spacing w:val="-1"/>
                <w:sz w:val="24"/>
              </w:rPr>
              <w:t>Part</w:t>
            </w:r>
            <w:r>
              <w:rPr>
                <w:rFonts w:ascii="Times New Roman" w:hAnsi="Times New Roman"/>
                <w:spacing w:val="-1"/>
                <w:sz w:val="24"/>
                <w:lang w:val="el-GR"/>
              </w:rPr>
              <w:t xml:space="preserve"> </w:t>
            </w:r>
            <w:r>
              <w:rPr>
                <w:rFonts w:ascii="Times New Roman" w:hAnsi="Times New Roman"/>
                <w:spacing w:val="-1"/>
                <w:sz w:val="24"/>
              </w:rPr>
              <w:t>VII</w:t>
            </w:r>
            <w:r>
              <w:rPr>
                <w:rFonts w:ascii="Times New Roman" w:hAnsi="Times New Roman"/>
                <w:spacing w:val="-1"/>
                <w:sz w:val="24"/>
                <w:lang w:val="el-GR"/>
              </w:rPr>
              <w:t xml:space="preserve"> </w:t>
            </w:r>
            <w:r>
              <w:rPr>
                <w:rFonts w:ascii="Times New Roman" w:hAnsi="Times New Roman"/>
                <w:spacing w:val="-1"/>
                <w:sz w:val="24"/>
              </w:rPr>
              <w:t>atherosclerotic</w:t>
            </w:r>
            <w:r>
              <w:rPr>
                <w:rFonts w:ascii="Times New Roman" w:hAnsi="Times New Roman"/>
                <w:spacing w:val="-1"/>
                <w:sz w:val="24"/>
                <w:lang w:val="el-GR"/>
              </w:rPr>
              <w:t xml:space="preserve"> </w:t>
            </w:r>
            <w:r>
              <w:rPr>
                <w:rFonts w:ascii="Times New Roman" w:hAnsi="Times New Roman"/>
                <w:spacing w:val="-1"/>
                <w:sz w:val="24"/>
              </w:rPr>
              <w:t>cardiovascular</w:t>
            </w:r>
            <w:r>
              <w:rPr>
                <w:rFonts w:ascii="Times New Roman" w:hAnsi="Times New Roman"/>
                <w:spacing w:val="-1"/>
                <w:sz w:val="24"/>
                <w:lang w:val="el-GR"/>
              </w:rPr>
              <w:t xml:space="preserve"> </w:t>
            </w:r>
            <w:r>
              <w:rPr>
                <w:rFonts w:ascii="Times New Roman" w:hAnsi="Times New Roman"/>
                <w:spacing w:val="-1"/>
                <w:sz w:val="24"/>
              </w:rPr>
              <w:t>disease</w:t>
            </w:r>
            <w:r>
              <w:rPr>
                <w:rFonts w:ascii="Times New Roman" w:hAnsi="Times New Roman"/>
                <w:spacing w:val="-1"/>
                <w:sz w:val="24"/>
                <w:lang w:val="el-GR"/>
              </w:rPr>
              <w:t xml:space="preserve"> του βιβλίου "</w:t>
            </w:r>
            <w:r>
              <w:rPr>
                <w:rFonts w:ascii="Times New Roman" w:hAnsi="Times New Roman"/>
                <w:spacing w:val="-1"/>
                <w:sz w:val="24"/>
              </w:rPr>
              <w:t>Braunwald</w:t>
            </w:r>
            <w:r>
              <w:rPr>
                <w:rFonts w:ascii="Times New Roman" w:hAnsi="Times New Roman"/>
                <w:spacing w:val="-1"/>
                <w:sz w:val="24"/>
                <w:lang w:val="el-GR"/>
              </w:rPr>
              <w:t>΄</w:t>
            </w:r>
            <w:r>
              <w:rPr>
                <w:rFonts w:ascii="Times New Roman" w:hAnsi="Times New Roman"/>
                <w:spacing w:val="-1"/>
                <w:sz w:val="24"/>
              </w:rPr>
              <w:t>s</w:t>
            </w:r>
            <w:r>
              <w:rPr>
                <w:rFonts w:ascii="Times New Roman" w:hAnsi="Times New Roman"/>
                <w:spacing w:val="-1"/>
                <w:sz w:val="24"/>
                <w:lang w:val="el-GR"/>
              </w:rPr>
              <w:t xml:space="preserve"> Η</w:t>
            </w:r>
            <w:r>
              <w:rPr>
                <w:rFonts w:ascii="Times New Roman" w:hAnsi="Times New Roman"/>
                <w:spacing w:val="-1"/>
                <w:sz w:val="24"/>
              </w:rPr>
              <w:t>eart</w:t>
            </w:r>
            <w:r>
              <w:rPr>
                <w:rFonts w:ascii="Times New Roman" w:hAnsi="Times New Roman"/>
                <w:spacing w:val="-1"/>
                <w:sz w:val="24"/>
                <w:lang w:val="el-GR"/>
              </w:rPr>
              <w:t xml:space="preserve"> </w:t>
            </w:r>
            <w:r>
              <w:rPr>
                <w:rFonts w:ascii="Times New Roman" w:hAnsi="Times New Roman"/>
                <w:spacing w:val="-1"/>
                <w:sz w:val="24"/>
              </w:rPr>
              <w:t>Disease</w:t>
            </w:r>
            <w:r>
              <w:rPr>
                <w:rFonts w:ascii="Times New Roman" w:hAnsi="Times New Roman"/>
                <w:spacing w:val="-1"/>
                <w:sz w:val="24"/>
                <w:lang w:val="el-GR"/>
              </w:rPr>
              <w:t xml:space="preserve"> 10</w:t>
            </w:r>
            <w:r>
              <w:rPr>
                <w:rFonts w:ascii="Times New Roman" w:hAnsi="Times New Roman"/>
                <w:spacing w:val="-1"/>
                <w:sz w:val="24"/>
              </w:rPr>
              <w:t>th</w:t>
            </w:r>
            <w:r>
              <w:rPr>
                <w:rFonts w:ascii="Times New Roman" w:hAnsi="Times New Roman"/>
                <w:spacing w:val="-1"/>
                <w:sz w:val="24"/>
                <w:lang w:val="el-GR"/>
              </w:rPr>
              <w:t xml:space="preserve"> </w:t>
            </w:r>
            <w:r>
              <w:rPr>
                <w:rFonts w:ascii="Times New Roman" w:hAnsi="Times New Roman"/>
                <w:spacing w:val="-1"/>
                <w:sz w:val="24"/>
              </w:rPr>
              <w:t>edition</w:t>
            </w:r>
            <w:r>
              <w:rPr>
                <w:rFonts w:ascii="Times New Roman" w:hAnsi="Times New Roman"/>
                <w:spacing w:val="-1"/>
                <w:sz w:val="24"/>
                <w:lang w:val="el-GR"/>
              </w:rPr>
              <w:t>" Ι</w:t>
            </w:r>
            <w:r>
              <w:rPr>
                <w:rFonts w:ascii="Times New Roman" w:hAnsi="Times New Roman"/>
                <w:spacing w:val="-1"/>
                <w:sz w:val="24"/>
              </w:rPr>
              <w:t>SBN</w:t>
            </w:r>
            <w:r>
              <w:rPr>
                <w:rFonts w:ascii="Times New Roman" w:hAnsi="Times New Roman"/>
                <w:spacing w:val="-1"/>
                <w:sz w:val="24"/>
                <w:lang w:val="el-GR"/>
              </w:rPr>
              <w:t xml:space="preserve"> 9781455751341, κεφάλαιο 49 με τίτλο «Στεφανιαία ροή και μυοκαρδιακή ισχαιμία».</w:t>
            </w:r>
          </w:p>
        </w:tc>
      </w:tr>
      <w:tr w14:paraId="42610DAA">
        <w:tblPrEx>
          <w:tblCellMar>
            <w:top w:w="0" w:type="dxa"/>
            <w:left w:w="108" w:type="dxa"/>
            <w:bottom w:w="0" w:type="dxa"/>
            <w:right w:w="108" w:type="dxa"/>
          </w:tblCellMar>
        </w:tblPrEx>
        <w:tc>
          <w:tcPr>
            <w:tcW w:w="993" w:type="dxa"/>
          </w:tcPr>
          <w:p w14:paraId="1D09A0E5">
            <w:pPr>
              <w:tabs>
                <w:tab w:val="center" w:pos="4153"/>
                <w:tab w:val="right" w:pos="8306"/>
              </w:tabs>
              <w:rPr>
                <w:rFonts w:ascii="Times New Roman" w:hAnsi="Times New Roman" w:eastAsia="Times New Roman" w:cs="Times New Roman"/>
                <w:b/>
                <w:iCs/>
                <w:sz w:val="24"/>
                <w:szCs w:val="24"/>
                <w:lang w:val="el-GR" w:eastAsia="el-GR"/>
              </w:rPr>
            </w:pPr>
          </w:p>
        </w:tc>
        <w:tc>
          <w:tcPr>
            <w:tcW w:w="8397" w:type="dxa"/>
            <w:gridSpan w:val="5"/>
          </w:tcPr>
          <w:p w14:paraId="4530C359">
            <w:pPr>
              <w:numPr>
                <w:ilvl w:val="0"/>
                <w:numId w:val="6"/>
              </w:numPr>
              <w:tabs>
                <w:tab w:val="left" w:pos="840"/>
                <w:tab w:val="left" w:pos="2434"/>
                <w:tab w:val="left" w:pos="3599"/>
                <w:tab w:val="left" w:pos="5003"/>
                <w:tab w:val="left" w:pos="6499"/>
                <w:tab w:val="left" w:pos="6823"/>
                <w:tab w:val="left" w:pos="8090"/>
              </w:tabs>
              <w:spacing w:before="69"/>
              <w:ind w:right="119"/>
              <w:rPr>
                <w:rFonts w:ascii="Times New Roman" w:hAnsi="Times New Roman" w:eastAsia="Times New Roman"/>
                <w:spacing w:val="-1"/>
                <w:sz w:val="24"/>
                <w:szCs w:val="24"/>
                <w:lang w:val="el-GR"/>
              </w:rPr>
            </w:pPr>
          </w:p>
          <w:p w14:paraId="7B132328">
            <w:pPr>
              <w:tabs>
                <w:tab w:val="left" w:pos="840"/>
                <w:tab w:val="left" w:pos="2434"/>
                <w:tab w:val="left" w:pos="3599"/>
                <w:tab w:val="left" w:pos="5003"/>
                <w:tab w:val="left" w:pos="6499"/>
                <w:tab w:val="left" w:pos="6823"/>
                <w:tab w:val="left" w:pos="8090"/>
              </w:tabs>
              <w:spacing w:before="69"/>
              <w:ind w:left="-318" w:right="119"/>
              <w:rPr>
                <w:rFonts w:ascii="Times New Roman" w:hAnsi="Times New Roman" w:eastAsia="Times New Roman"/>
                <w:spacing w:val="-1"/>
                <w:sz w:val="24"/>
                <w:szCs w:val="24"/>
                <w:lang w:val="el-GR"/>
              </w:rPr>
            </w:pPr>
          </w:p>
          <w:p w14:paraId="27C239CA">
            <w:pPr>
              <w:numPr>
                <w:ilvl w:val="0"/>
                <w:numId w:val="6"/>
              </w:numPr>
              <w:tabs>
                <w:tab w:val="left" w:pos="840"/>
                <w:tab w:val="left" w:pos="2434"/>
                <w:tab w:val="left" w:pos="3599"/>
                <w:tab w:val="left" w:pos="5003"/>
                <w:tab w:val="left" w:pos="6499"/>
                <w:tab w:val="left" w:pos="6823"/>
                <w:tab w:val="left" w:pos="8090"/>
              </w:tabs>
              <w:spacing w:before="69"/>
              <w:ind w:right="119"/>
              <w:rPr>
                <w:rFonts w:ascii="Times New Roman" w:hAnsi="Times New Roman" w:eastAsia="Times New Roman"/>
                <w:spacing w:val="-1"/>
                <w:sz w:val="24"/>
                <w:szCs w:val="24"/>
              </w:rPr>
            </w:pPr>
            <w:r>
              <w:rPr>
                <w:rFonts w:ascii="Times New Roman" w:hAnsi="Times New Roman" w:eastAsia="Times New Roman"/>
                <w:spacing w:val="-1"/>
                <w:sz w:val="24"/>
                <w:szCs w:val="24"/>
              </w:rPr>
              <w:t>4. 2021"Blood flow restriction exercise in cardiovascular patients" has been accepted for publication. Your chapter will appear in the Open Access book, "Recent Advances in Sport Science" edited by Prof. Redha Taiar</w:t>
            </w:r>
          </w:p>
          <w:p w14:paraId="612FB32D">
            <w:pPr>
              <w:numPr>
                <w:ilvl w:val="0"/>
                <w:numId w:val="6"/>
              </w:numPr>
              <w:tabs>
                <w:tab w:val="left" w:pos="840"/>
                <w:tab w:val="left" w:pos="2434"/>
                <w:tab w:val="left" w:pos="3599"/>
                <w:tab w:val="left" w:pos="5003"/>
                <w:tab w:val="left" w:pos="6499"/>
                <w:tab w:val="left" w:pos="6823"/>
                <w:tab w:val="left" w:pos="8090"/>
              </w:tabs>
              <w:spacing w:before="69"/>
              <w:ind w:right="119"/>
              <w:rPr>
                <w:rFonts w:ascii="Times New Roman" w:hAnsi="Times New Roman" w:eastAsia="Times New Roman"/>
                <w:spacing w:val="-1"/>
                <w:sz w:val="24"/>
                <w:szCs w:val="24"/>
              </w:rPr>
            </w:pPr>
            <w:r>
              <w:rPr>
                <w:rFonts w:ascii="Times New Roman" w:hAnsi="Times New Roman" w:eastAsia="Times New Roman"/>
                <w:spacing w:val="-1"/>
                <w:sz w:val="24"/>
                <w:szCs w:val="24"/>
              </w:rPr>
              <w:t>CHAPTER: Blood flow restriction exercise in cardiovascular patients</w:t>
            </w:r>
          </w:p>
          <w:p w14:paraId="704AD8D8">
            <w:pPr>
              <w:numPr>
                <w:ilvl w:val="0"/>
                <w:numId w:val="6"/>
              </w:numPr>
              <w:tabs>
                <w:tab w:val="left" w:pos="840"/>
                <w:tab w:val="left" w:pos="2434"/>
                <w:tab w:val="left" w:pos="3599"/>
                <w:tab w:val="left" w:pos="5003"/>
                <w:tab w:val="left" w:pos="6499"/>
                <w:tab w:val="left" w:pos="6823"/>
                <w:tab w:val="left" w:pos="8090"/>
              </w:tabs>
              <w:spacing w:before="69"/>
              <w:ind w:right="119"/>
              <w:rPr>
                <w:rFonts w:ascii="Times New Roman" w:hAnsi="Times New Roman" w:eastAsia="Times New Roman"/>
                <w:spacing w:val="-1"/>
                <w:sz w:val="24"/>
                <w:szCs w:val="24"/>
              </w:rPr>
            </w:pPr>
            <w:r>
              <w:rPr>
                <w:rFonts w:ascii="Times New Roman" w:hAnsi="Times New Roman" w:eastAsia="Times New Roman"/>
                <w:spacing w:val="-1"/>
                <w:sz w:val="24"/>
                <w:szCs w:val="24"/>
              </w:rPr>
              <w:t>AUTHORS: Pavlos Angelopoulos, Konstantinos Mylonas, Grigorios Tsigkas, Evdokia Billis and Konstantinos Fousekis</w:t>
            </w:r>
          </w:p>
          <w:p w14:paraId="026DBF4C">
            <w:pPr>
              <w:numPr>
                <w:ilvl w:val="0"/>
                <w:numId w:val="6"/>
              </w:numPr>
              <w:tabs>
                <w:tab w:val="left" w:pos="840"/>
                <w:tab w:val="left" w:pos="2434"/>
                <w:tab w:val="left" w:pos="3599"/>
                <w:tab w:val="left" w:pos="5003"/>
                <w:tab w:val="left" w:pos="6499"/>
                <w:tab w:val="left" w:pos="6823"/>
                <w:tab w:val="left" w:pos="8090"/>
              </w:tabs>
              <w:spacing w:before="69"/>
              <w:ind w:right="119"/>
              <w:rPr>
                <w:rFonts w:ascii="Times New Roman" w:hAnsi="Times New Roman" w:eastAsia="Times New Roman"/>
                <w:spacing w:val="-1"/>
                <w:sz w:val="24"/>
                <w:szCs w:val="24"/>
                <w:lang w:val="el-GR"/>
              </w:rPr>
            </w:pPr>
            <w:r>
              <w:rPr>
                <w:rFonts w:ascii="Times New Roman" w:hAnsi="Times New Roman" w:eastAsia="Times New Roman"/>
                <w:spacing w:val="-1"/>
                <w:sz w:val="24"/>
                <w:szCs w:val="24"/>
                <w:lang w:val="el-GR"/>
              </w:rPr>
              <w:t>ACADEMIC EDITOR: Redha Taiar</w:t>
            </w:r>
          </w:p>
          <w:p w14:paraId="17B00E98">
            <w:pPr>
              <w:tabs>
                <w:tab w:val="left" w:pos="840"/>
                <w:tab w:val="left" w:pos="2434"/>
                <w:tab w:val="left" w:pos="3599"/>
                <w:tab w:val="left" w:pos="5003"/>
                <w:tab w:val="left" w:pos="6499"/>
                <w:tab w:val="left" w:pos="6823"/>
                <w:tab w:val="left" w:pos="8090"/>
              </w:tabs>
              <w:spacing w:before="69"/>
              <w:ind w:left="261" w:right="119"/>
              <w:rPr>
                <w:rFonts w:ascii="Times New Roman" w:hAnsi="Times New Roman" w:eastAsia="Times New Roman"/>
                <w:spacing w:val="-1"/>
                <w:sz w:val="24"/>
                <w:szCs w:val="24"/>
              </w:rPr>
            </w:pPr>
            <w:r>
              <w:rPr>
                <w:rFonts w:ascii="Times New Roman" w:hAnsi="Times New Roman" w:eastAsia="Times New Roman"/>
                <w:spacing w:val="-1"/>
                <w:sz w:val="24"/>
                <w:szCs w:val="24"/>
                <w:lang w:val="el-GR"/>
              </w:rPr>
              <w:t>DATE: 18.01.2021, London</w:t>
            </w:r>
            <w:r>
              <w:rPr>
                <w:rFonts w:ascii="Times New Roman" w:hAnsi="Times New Roman" w:eastAsia="Times New Roman"/>
                <w:spacing w:val="-1"/>
                <w:sz w:val="24"/>
                <w:szCs w:val="24"/>
              </w:rPr>
              <w:t xml:space="preserve"> </w:t>
            </w:r>
          </w:p>
          <w:p w14:paraId="4E8F92D5">
            <w:pPr>
              <w:tabs>
                <w:tab w:val="left" w:pos="840"/>
                <w:tab w:val="left" w:pos="2434"/>
                <w:tab w:val="left" w:pos="3599"/>
                <w:tab w:val="left" w:pos="5003"/>
                <w:tab w:val="left" w:pos="6499"/>
                <w:tab w:val="left" w:pos="6823"/>
                <w:tab w:val="left" w:pos="8090"/>
              </w:tabs>
              <w:spacing w:before="69"/>
              <w:ind w:left="261" w:right="119"/>
              <w:rPr>
                <w:rFonts w:ascii="Times New Roman" w:hAnsi="Times New Roman" w:eastAsia="Times New Roman"/>
                <w:spacing w:val="-1"/>
                <w:sz w:val="24"/>
                <w:szCs w:val="24"/>
              </w:rPr>
            </w:pPr>
          </w:p>
          <w:p w14:paraId="201D65BD">
            <w:pPr>
              <w:tabs>
                <w:tab w:val="left" w:pos="840"/>
                <w:tab w:val="left" w:pos="2434"/>
                <w:tab w:val="left" w:pos="3599"/>
                <w:tab w:val="left" w:pos="5003"/>
                <w:tab w:val="left" w:pos="6499"/>
                <w:tab w:val="left" w:pos="6823"/>
                <w:tab w:val="left" w:pos="8090"/>
              </w:tabs>
              <w:spacing w:before="69"/>
              <w:ind w:left="261" w:right="119"/>
              <w:rPr>
                <w:rFonts w:ascii="Times New Roman" w:hAnsi="Times New Roman" w:eastAsia="Times New Roman"/>
                <w:spacing w:val="-1"/>
                <w:sz w:val="24"/>
                <w:szCs w:val="24"/>
                <w:lang w:val="el-GR"/>
              </w:rPr>
            </w:pPr>
            <w:r>
              <w:rPr>
                <w:rFonts w:ascii="Times New Roman" w:hAnsi="Times New Roman" w:eastAsia="Times New Roman"/>
                <w:spacing w:val="-1"/>
                <w:sz w:val="24"/>
                <w:szCs w:val="24"/>
                <w:lang w:val="el-GR"/>
              </w:rPr>
              <w:t>5.  Κλινική Καρδιολογία | Έκδοση Πασχαλίδης | Κωνσταντίνος Τσιούφης</w:t>
            </w:r>
          </w:p>
          <w:p w14:paraId="22D4C23A">
            <w:pPr>
              <w:tabs>
                <w:tab w:val="left" w:pos="840"/>
                <w:tab w:val="left" w:pos="2434"/>
                <w:tab w:val="left" w:pos="3599"/>
                <w:tab w:val="left" w:pos="5003"/>
                <w:tab w:val="left" w:pos="6499"/>
                <w:tab w:val="left" w:pos="6823"/>
                <w:tab w:val="left" w:pos="8090"/>
              </w:tabs>
              <w:spacing w:before="69"/>
              <w:ind w:left="261" w:right="119"/>
              <w:rPr>
                <w:rFonts w:ascii="Times New Roman" w:hAnsi="Times New Roman" w:eastAsia="Times New Roman"/>
                <w:spacing w:val="-1"/>
                <w:sz w:val="24"/>
                <w:szCs w:val="24"/>
                <w:lang w:val="el-GR"/>
              </w:rPr>
            </w:pPr>
            <w:r>
              <w:rPr>
                <w:rFonts w:ascii="Times New Roman" w:hAnsi="Times New Roman" w:eastAsia="Times New Roman"/>
                <w:spacing w:val="-1"/>
                <w:sz w:val="24"/>
                <w:szCs w:val="24"/>
                <w:lang w:val="el-GR"/>
              </w:rPr>
              <w:t xml:space="preserve">Κεφάλαιο 35: Έμφραγμα του μυοκαρδίου χωρίς ανάσπαση του </w:t>
            </w:r>
            <w:r>
              <w:rPr>
                <w:rFonts w:ascii="Times New Roman" w:hAnsi="Times New Roman" w:eastAsia="Times New Roman"/>
                <w:spacing w:val="-1"/>
                <w:sz w:val="24"/>
                <w:szCs w:val="24"/>
              </w:rPr>
              <w:t>ST</w:t>
            </w:r>
            <w:r>
              <w:rPr>
                <w:rFonts w:ascii="Times New Roman" w:hAnsi="Times New Roman" w:eastAsia="Times New Roman"/>
                <w:spacing w:val="-1"/>
                <w:sz w:val="24"/>
                <w:szCs w:val="24"/>
                <w:lang w:val="el-GR"/>
              </w:rPr>
              <w:t xml:space="preserve"> διαστήματος-ΕΠΕΜΒΑΤΙΚΗ ΑΝΤΙΜΕΤΩΠΙΣΗ-ΕΙΔΙΚΟΙ ΠΛΗΘΥΣΜΟΙ</w:t>
            </w:r>
          </w:p>
          <w:p w14:paraId="572BF83F">
            <w:pPr>
              <w:tabs>
                <w:tab w:val="left" w:pos="840"/>
                <w:tab w:val="left" w:pos="2434"/>
                <w:tab w:val="left" w:pos="3599"/>
                <w:tab w:val="left" w:pos="5003"/>
                <w:tab w:val="left" w:pos="6499"/>
                <w:tab w:val="left" w:pos="6823"/>
                <w:tab w:val="left" w:pos="8090"/>
              </w:tabs>
              <w:spacing w:before="69"/>
              <w:ind w:left="261" w:right="119"/>
              <w:rPr>
                <w:rFonts w:ascii="Times New Roman" w:hAnsi="Times New Roman" w:eastAsia="Times New Roman"/>
                <w:spacing w:val="-1"/>
                <w:sz w:val="24"/>
                <w:szCs w:val="24"/>
                <w:lang w:val="el-GR"/>
              </w:rPr>
            </w:pPr>
            <w:r>
              <w:rPr>
                <w:rFonts w:ascii="Times New Roman" w:hAnsi="Times New Roman" w:eastAsia="Times New Roman"/>
                <w:spacing w:val="-1"/>
                <w:sz w:val="24"/>
                <w:szCs w:val="24"/>
                <w:lang w:val="el-GR"/>
              </w:rPr>
              <w:t>Τσίγκας Γ., Νταβλούρος Π</w:t>
            </w:r>
          </w:p>
          <w:p w14:paraId="4CDF662C">
            <w:pPr>
              <w:tabs>
                <w:tab w:val="left" w:pos="840"/>
                <w:tab w:val="left" w:pos="2434"/>
                <w:tab w:val="left" w:pos="3599"/>
                <w:tab w:val="left" w:pos="5003"/>
                <w:tab w:val="left" w:pos="6499"/>
                <w:tab w:val="left" w:pos="6823"/>
                <w:tab w:val="left" w:pos="8090"/>
              </w:tabs>
              <w:spacing w:before="69"/>
              <w:ind w:left="261" w:right="119"/>
              <w:rPr>
                <w:rFonts w:ascii="Times New Roman" w:hAnsi="Times New Roman" w:eastAsia="Times New Roman"/>
                <w:spacing w:val="-1"/>
                <w:sz w:val="24"/>
                <w:szCs w:val="24"/>
                <w:lang w:val="el-GR"/>
              </w:rPr>
            </w:pPr>
            <w:r>
              <w:rPr>
                <w:rFonts w:ascii="Times New Roman" w:hAnsi="Times New Roman" w:eastAsia="Times New Roman"/>
                <w:spacing w:val="-1"/>
                <w:sz w:val="24"/>
                <w:szCs w:val="24"/>
                <w:lang w:val="el-GR"/>
              </w:rPr>
              <w:t>[Αποστολός Α., Βασιλάγκος Γ., Μπλάνη Β.]</w:t>
            </w:r>
          </w:p>
          <w:p w14:paraId="4D45873F">
            <w:pPr>
              <w:tabs>
                <w:tab w:val="left" w:pos="840"/>
                <w:tab w:val="left" w:pos="2434"/>
                <w:tab w:val="left" w:pos="3599"/>
                <w:tab w:val="left" w:pos="5003"/>
                <w:tab w:val="left" w:pos="6499"/>
                <w:tab w:val="left" w:pos="6823"/>
                <w:tab w:val="left" w:pos="8090"/>
              </w:tabs>
              <w:spacing w:before="69"/>
              <w:ind w:left="261" w:right="119"/>
              <w:rPr>
                <w:rFonts w:ascii="Times New Roman" w:hAnsi="Times New Roman" w:eastAsia="Times New Roman"/>
                <w:spacing w:val="-1"/>
                <w:sz w:val="24"/>
                <w:szCs w:val="24"/>
                <w:lang w:val="el-GR"/>
              </w:rPr>
            </w:pPr>
          </w:p>
          <w:p w14:paraId="315F854B">
            <w:pPr>
              <w:tabs>
                <w:tab w:val="left" w:pos="840"/>
                <w:tab w:val="left" w:pos="2434"/>
                <w:tab w:val="left" w:pos="3599"/>
                <w:tab w:val="left" w:pos="5003"/>
                <w:tab w:val="left" w:pos="6499"/>
                <w:tab w:val="left" w:pos="6823"/>
                <w:tab w:val="left" w:pos="8090"/>
              </w:tabs>
              <w:spacing w:before="69"/>
              <w:ind w:left="261" w:right="119"/>
              <w:rPr>
                <w:rFonts w:ascii="Times New Roman" w:hAnsi="Times New Roman" w:eastAsia="Times New Roman"/>
                <w:spacing w:val="-1"/>
                <w:sz w:val="24"/>
                <w:szCs w:val="24"/>
              </w:rPr>
            </w:pPr>
            <w:r>
              <w:rPr>
                <w:rFonts w:ascii="Times New Roman" w:hAnsi="Times New Roman" w:eastAsia="Times New Roman"/>
                <w:spacing w:val="-1"/>
                <w:sz w:val="24"/>
                <w:szCs w:val="24"/>
              </w:rPr>
              <w:t>6. Distal Radial Access | Springer Cham 15 June 2025 | Gregory Sgueglia</w:t>
            </w:r>
          </w:p>
          <w:p w14:paraId="388969E2">
            <w:pPr>
              <w:tabs>
                <w:tab w:val="left" w:pos="840"/>
                <w:tab w:val="left" w:pos="2434"/>
                <w:tab w:val="left" w:pos="3599"/>
                <w:tab w:val="left" w:pos="5003"/>
                <w:tab w:val="left" w:pos="6499"/>
                <w:tab w:val="left" w:pos="6823"/>
                <w:tab w:val="left" w:pos="8090"/>
              </w:tabs>
              <w:spacing w:before="69"/>
              <w:ind w:left="261" w:right="119"/>
              <w:rPr>
                <w:rFonts w:ascii="Times New Roman" w:hAnsi="Times New Roman" w:eastAsia="Times New Roman"/>
                <w:spacing w:val="-1"/>
                <w:sz w:val="24"/>
                <w:szCs w:val="24"/>
              </w:rPr>
            </w:pPr>
            <w:r>
              <w:rPr>
                <w:rFonts w:ascii="Times New Roman" w:hAnsi="Times New Roman" w:eastAsia="Times New Roman"/>
                <w:spacing w:val="-1"/>
                <w:sz w:val="24"/>
                <w:szCs w:val="24"/>
              </w:rPr>
              <w:t>Κεφάλαιο: Distal Radial Access and Acute Coronary Syndromes</w:t>
            </w:r>
          </w:p>
          <w:p w14:paraId="3BBB61C6">
            <w:pPr>
              <w:tabs>
                <w:tab w:val="left" w:pos="840"/>
                <w:tab w:val="left" w:pos="2434"/>
                <w:tab w:val="left" w:pos="3599"/>
                <w:tab w:val="left" w:pos="5003"/>
                <w:tab w:val="left" w:pos="6499"/>
                <w:tab w:val="left" w:pos="6823"/>
                <w:tab w:val="left" w:pos="8090"/>
              </w:tabs>
              <w:spacing w:before="69"/>
              <w:ind w:left="261" w:right="119"/>
              <w:rPr>
                <w:rFonts w:ascii="Times New Roman" w:hAnsi="Times New Roman" w:eastAsia="Times New Roman"/>
                <w:spacing w:val="-1"/>
                <w:sz w:val="24"/>
                <w:szCs w:val="24"/>
                <w:lang w:val="it-IT"/>
              </w:rPr>
            </w:pPr>
            <w:r>
              <w:rPr>
                <w:rFonts w:ascii="Times New Roman" w:hAnsi="Times New Roman" w:eastAsia="Times New Roman"/>
                <w:spacing w:val="-1"/>
                <w:sz w:val="24"/>
                <w:szCs w:val="24"/>
                <w:lang w:val="it-IT"/>
              </w:rPr>
              <w:t>Tsigkas G., Apostolos A., Vaglimigli M.</w:t>
            </w:r>
          </w:p>
          <w:p w14:paraId="43780EA7">
            <w:pPr>
              <w:tabs>
                <w:tab w:val="left" w:pos="840"/>
                <w:tab w:val="left" w:pos="2434"/>
                <w:tab w:val="left" w:pos="3599"/>
                <w:tab w:val="left" w:pos="5003"/>
                <w:tab w:val="left" w:pos="6499"/>
                <w:tab w:val="left" w:pos="6823"/>
                <w:tab w:val="left" w:pos="8090"/>
              </w:tabs>
              <w:spacing w:before="69"/>
              <w:ind w:left="261" w:right="119"/>
              <w:rPr>
                <w:rFonts w:ascii="Times New Roman" w:hAnsi="Times New Roman" w:eastAsia="Times New Roman"/>
                <w:spacing w:val="-1"/>
                <w:sz w:val="24"/>
                <w:szCs w:val="24"/>
                <w:lang w:val="it-IT"/>
              </w:rPr>
            </w:pPr>
          </w:p>
          <w:p w14:paraId="45EC5A25">
            <w:pPr>
              <w:tabs>
                <w:tab w:val="left" w:pos="840"/>
                <w:tab w:val="left" w:pos="2434"/>
                <w:tab w:val="left" w:pos="3599"/>
                <w:tab w:val="left" w:pos="5003"/>
                <w:tab w:val="left" w:pos="6499"/>
                <w:tab w:val="left" w:pos="6823"/>
                <w:tab w:val="left" w:pos="8090"/>
              </w:tabs>
              <w:spacing w:before="69"/>
              <w:ind w:left="261" w:right="119"/>
              <w:rPr>
                <w:rFonts w:ascii="Times New Roman" w:hAnsi="Times New Roman" w:eastAsia="Times New Roman"/>
                <w:color w:val="000000" w:themeColor="text1"/>
                <w:spacing w:val="-1"/>
                <w:sz w:val="24"/>
                <w:szCs w:val="24"/>
                <w14:textFill>
                  <w14:solidFill>
                    <w14:schemeClr w14:val="tx1"/>
                  </w14:solidFill>
                </w14:textFill>
              </w:rPr>
            </w:pPr>
            <w:r>
              <w:rPr>
                <w:rFonts w:ascii="Times New Roman" w:hAnsi="Times New Roman" w:eastAsia="Times New Roman"/>
                <w:color w:val="000000" w:themeColor="text1"/>
                <w:spacing w:val="-1"/>
                <w:sz w:val="24"/>
                <w:szCs w:val="24"/>
                <w14:textFill>
                  <w14:solidFill>
                    <w14:schemeClr w14:val="tx1"/>
                  </w14:solidFill>
                </w14:textFill>
              </w:rPr>
              <w:t xml:space="preserve">7. Computational Biomechanics for Medicine – towards translation and better patient outcomes – Spriger- </w:t>
            </w:r>
          </w:p>
          <w:p w14:paraId="156E4530">
            <w:pPr>
              <w:ind w:left="261"/>
            </w:pPr>
            <w:r>
              <w:t>Poul M.F. Nielsen, Martyn P. Nash, Xinshan Li, Karol Miller, Adam Wittek editors</w:t>
            </w:r>
          </w:p>
        </w:tc>
      </w:tr>
    </w:tbl>
    <w:p w14:paraId="4255BE3A">
      <w:pPr>
        <w:spacing w:before="10"/>
        <w:ind w:left="1134"/>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Fluid mechanics</w:t>
      </w:r>
    </w:p>
    <w:p w14:paraId="1F8E2973">
      <w:pPr>
        <w:spacing w:before="10"/>
        <w:ind w:left="1134"/>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Efficient and accurate computation of quantitative flow ratio (QFR) for physiology assessment of coronary artery stenosis from a single angiographic view.</w:t>
      </w:r>
    </w:p>
    <w:p w14:paraId="742786B5">
      <w:pPr>
        <w:spacing w:before="10"/>
        <w:ind w:left="1134"/>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George C. Bourantas, Grigorios Tsigkas, Konstantinos Katsanos, Fivos V. Bekiris, Benjamin F. Zwick, Adam Wittek, Karol Miller and Periklis Davlouros</w:t>
      </w:r>
    </w:p>
    <w:p w14:paraId="1B9E6555">
      <w:pPr>
        <w:spacing w:before="10"/>
        <w:ind w:left="1134"/>
        <w:rPr>
          <w:rFonts w:ascii="Times New Roman" w:hAnsi="Times New Roman" w:eastAsia="Times New Roman" w:cs="Times New Roman"/>
          <w:iCs/>
          <w:sz w:val="24"/>
          <w:szCs w:val="24"/>
        </w:rPr>
      </w:pPr>
    </w:p>
    <w:p w14:paraId="5DE55CFE">
      <w:pPr>
        <w:spacing w:before="10"/>
        <w:ind w:left="1134"/>
        <w:rPr>
          <w:rFonts w:ascii="Times New Roman" w:hAnsi="Times New Roman" w:eastAsia="Times New Roman" w:cs="Times New Roman"/>
          <w:iCs/>
          <w:sz w:val="24"/>
          <w:szCs w:val="24"/>
          <w:lang w:val="el-GR"/>
        </w:rPr>
      </w:pPr>
      <w:r>
        <w:rPr>
          <w:rFonts w:ascii="Times New Roman" w:hAnsi="Times New Roman" w:eastAsia="Times New Roman" w:cs="Times New Roman"/>
          <w:iCs/>
          <w:sz w:val="24"/>
          <w:szCs w:val="24"/>
          <w:lang w:val="el-GR"/>
        </w:rPr>
        <w:t>8.</w:t>
      </w:r>
      <w:r>
        <w:rPr>
          <w:rFonts w:ascii="Times New Roman" w:hAnsi="Times New Roman" w:eastAsia="Times New Roman" w:cs="Times New Roman"/>
          <w:iCs/>
          <w:sz w:val="24"/>
          <w:szCs w:val="24"/>
          <w:lang w:val="el-GR"/>
        </w:rPr>
        <w:tab/>
      </w:r>
      <w:r>
        <w:rPr>
          <w:rFonts w:ascii="Times New Roman" w:hAnsi="Times New Roman" w:eastAsia="Times New Roman" w:cs="Times New Roman"/>
          <w:iCs/>
          <w:sz w:val="24"/>
          <w:szCs w:val="24"/>
          <w:lang w:val="el-GR"/>
        </w:rPr>
        <w:t>4. Συγγραφή σημειώσεων για φοιυητές ιατρικής με τίτλο Απο Τους Προδιαθεσικους Παραγοντες Στα Καρδιαγγειακα Νοσηματα. (Εκκρεμεί έκδοση)</w:t>
      </w:r>
    </w:p>
    <w:p w14:paraId="432D646D">
      <w:pPr>
        <w:spacing w:before="10"/>
        <w:ind w:left="1134"/>
        <w:rPr>
          <w:rFonts w:ascii="Times New Roman" w:hAnsi="Times New Roman" w:eastAsia="Times New Roman" w:cs="Times New Roman"/>
          <w:iCs/>
          <w:sz w:val="24"/>
          <w:szCs w:val="24"/>
          <w:lang w:val="el-GR"/>
        </w:rPr>
      </w:pPr>
    </w:p>
    <w:p w14:paraId="40F278CC">
      <w:pPr>
        <w:spacing w:before="10"/>
        <w:ind w:left="1134"/>
        <w:rPr>
          <w:rFonts w:ascii="Times New Roman" w:hAnsi="Times New Roman" w:eastAsia="Times New Roman" w:cs="Times New Roman"/>
          <w:iCs/>
          <w:sz w:val="24"/>
          <w:szCs w:val="24"/>
          <w:lang w:val="el-GR"/>
        </w:rPr>
      </w:pPr>
      <w:r>
        <w:rPr>
          <w:rFonts w:ascii="Times New Roman" w:hAnsi="Times New Roman" w:eastAsia="Times New Roman" w:cs="Times New Roman"/>
          <w:iCs/>
          <w:sz w:val="24"/>
          <w:szCs w:val="24"/>
          <w:lang w:val="el-GR"/>
        </w:rPr>
        <w:t>9.</w:t>
      </w:r>
      <w:r>
        <w:rPr>
          <w:rFonts w:ascii="Times New Roman" w:hAnsi="Times New Roman" w:eastAsia="Times New Roman" w:cs="Times New Roman"/>
          <w:iCs/>
          <w:sz w:val="24"/>
          <w:szCs w:val="24"/>
          <w:lang w:val="el-GR"/>
        </w:rPr>
        <w:tab/>
      </w:r>
      <w:r>
        <w:rPr>
          <w:rFonts w:ascii="Times New Roman" w:hAnsi="Times New Roman" w:eastAsia="Times New Roman" w:cs="Times New Roman"/>
          <w:iCs/>
          <w:sz w:val="24"/>
          <w:szCs w:val="24"/>
          <w:lang w:val="el-GR"/>
        </w:rPr>
        <w:t>5. Συγγραφή σημειώσεων για φοιυητές ιατρικής με τίτλο ΑΓΓΕΙΟΠΛΑΣΤΙΚΗ ΤΩΝ ΣΤΕΦΑΝΙΑΙΩΝ ΑΓΓΕΙΩΝ (Εκκρεμεί έκδοση)</w:t>
      </w:r>
    </w:p>
    <w:p w14:paraId="2BD8E8B6">
      <w:pPr>
        <w:spacing w:before="10"/>
        <w:ind w:left="284"/>
        <w:rPr>
          <w:rFonts w:ascii="Times New Roman" w:hAnsi="Times New Roman" w:eastAsia="Times New Roman" w:cs="Times New Roman"/>
          <w:b/>
          <w:bCs/>
          <w:i/>
          <w:sz w:val="29"/>
          <w:szCs w:val="29"/>
          <w:lang w:val="el-GR"/>
        </w:rPr>
      </w:pPr>
    </w:p>
    <w:p w14:paraId="3B644FFB">
      <w:pPr>
        <w:spacing w:before="10"/>
        <w:ind w:left="284"/>
        <w:rPr>
          <w:rFonts w:ascii="Times New Roman" w:hAnsi="Times New Roman" w:eastAsia="Times New Roman" w:cs="Times New Roman"/>
          <w:b/>
          <w:bCs/>
          <w:i/>
          <w:sz w:val="29"/>
          <w:szCs w:val="29"/>
          <w:lang w:val="el-GR"/>
        </w:rPr>
      </w:pPr>
    </w:p>
    <w:p w14:paraId="125D1D10">
      <w:pPr>
        <w:spacing w:before="10"/>
        <w:ind w:left="284"/>
        <w:rPr>
          <w:rFonts w:ascii="Times New Roman" w:hAnsi="Times New Roman" w:eastAsia="Times New Roman" w:cs="Times New Roman"/>
          <w:b/>
          <w:bCs/>
          <w:i/>
          <w:sz w:val="29"/>
          <w:szCs w:val="29"/>
          <w:lang w:val="el-GR"/>
        </w:rPr>
      </w:pPr>
    </w:p>
    <w:p w14:paraId="1930B03A">
      <w:pPr>
        <w:spacing w:before="2"/>
        <w:rPr>
          <w:b/>
          <w:bCs/>
          <w:i/>
          <w:lang w:val="el-GR"/>
        </w:rPr>
      </w:pPr>
    </w:p>
    <w:tbl>
      <w:tblPr>
        <w:tblStyle w:val="6"/>
        <w:tblW w:w="8346" w:type="dxa"/>
        <w:tblInd w:w="-318" w:type="dxa"/>
        <w:tblLayout w:type="autofit"/>
        <w:tblCellMar>
          <w:top w:w="0" w:type="dxa"/>
          <w:left w:w="108" w:type="dxa"/>
          <w:bottom w:w="0" w:type="dxa"/>
          <w:right w:w="108" w:type="dxa"/>
        </w:tblCellMar>
      </w:tblPr>
      <w:tblGrid>
        <w:gridCol w:w="822"/>
        <w:gridCol w:w="7524"/>
      </w:tblGrid>
      <w:tr w14:paraId="076F9228">
        <w:tblPrEx>
          <w:tblCellMar>
            <w:top w:w="0" w:type="dxa"/>
            <w:left w:w="108" w:type="dxa"/>
            <w:bottom w:w="0" w:type="dxa"/>
            <w:right w:w="108" w:type="dxa"/>
          </w:tblCellMar>
        </w:tblPrEx>
        <w:tc>
          <w:tcPr>
            <w:tcW w:w="822" w:type="dxa"/>
          </w:tcPr>
          <w:p w14:paraId="7BE56A7F">
            <w:pPr>
              <w:tabs>
                <w:tab w:val="center" w:pos="4153"/>
                <w:tab w:val="right" w:pos="8306"/>
              </w:tabs>
              <w:rPr>
                <w:rFonts w:ascii="Times New Roman" w:hAnsi="Times New Roman" w:eastAsia="Times New Roman" w:cs="Times New Roman"/>
                <w:b/>
                <w:sz w:val="24"/>
                <w:szCs w:val="24"/>
                <w:lang w:val="el-GR" w:eastAsia="el-GR"/>
              </w:rPr>
            </w:pPr>
            <w:r>
              <w:rPr>
                <w:rFonts w:ascii="Times New Roman" w:hAnsi="Times New Roman" w:eastAsia="Times New Roman" w:cs="Times New Roman"/>
                <w:b/>
                <w:sz w:val="24"/>
                <w:szCs w:val="24"/>
                <w:lang w:val="el-GR" w:eastAsia="el-GR"/>
              </w:rPr>
              <w:t>15.</w:t>
            </w:r>
          </w:p>
        </w:tc>
        <w:tc>
          <w:tcPr>
            <w:tcW w:w="7524" w:type="dxa"/>
          </w:tcPr>
          <w:p w14:paraId="2B338AA4">
            <w:pPr>
              <w:ind w:right="119"/>
              <w:outlineLvl w:val="1"/>
              <w:rPr>
                <w:rFonts w:ascii="Times New Roman" w:hAnsi="Times New Roman" w:eastAsia="Times New Roman"/>
                <w:b/>
                <w:bCs/>
                <w:iCs/>
                <w:sz w:val="24"/>
                <w:szCs w:val="24"/>
                <w:lang w:val="el-GR"/>
              </w:rPr>
            </w:pPr>
            <w:r>
              <w:rPr>
                <w:rFonts w:ascii="Times New Roman" w:hAnsi="Times New Roman" w:eastAsia="Times New Roman"/>
                <w:b/>
                <w:bCs/>
                <w:iCs/>
                <w:spacing w:val="-1"/>
                <w:sz w:val="24"/>
                <w:szCs w:val="24"/>
                <w:lang w:val="el-GR"/>
              </w:rPr>
              <w:t>ΔΗΜΟΣΙΕΥΣΕΙΣ</w:t>
            </w:r>
            <w:r>
              <w:rPr>
                <w:rFonts w:ascii="Times New Roman" w:hAnsi="Times New Roman" w:eastAsia="Times New Roman"/>
                <w:b/>
                <w:bCs/>
                <w:iCs/>
                <w:sz w:val="24"/>
                <w:szCs w:val="24"/>
                <w:lang w:val="el-GR"/>
              </w:rPr>
              <w:t xml:space="preserve"> ΣΕ</w:t>
            </w:r>
            <w:r>
              <w:rPr>
                <w:rFonts w:ascii="Times New Roman" w:hAnsi="Times New Roman" w:eastAsia="Times New Roman"/>
                <w:b/>
                <w:bCs/>
                <w:iCs/>
                <w:spacing w:val="-2"/>
                <w:sz w:val="24"/>
                <w:szCs w:val="24"/>
                <w:lang w:val="el-GR"/>
              </w:rPr>
              <w:t xml:space="preserve"> </w:t>
            </w:r>
            <w:r>
              <w:rPr>
                <w:rFonts w:ascii="Times New Roman" w:hAnsi="Times New Roman" w:eastAsia="Times New Roman"/>
                <w:b/>
                <w:bCs/>
                <w:iCs/>
                <w:spacing w:val="-1"/>
                <w:sz w:val="24"/>
                <w:szCs w:val="24"/>
                <w:lang w:val="el-GR"/>
              </w:rPr>
              <w:t>ΔΙΕΘΝΗ</w:t>
            </w:r>
            <w:r>
              <w:rPr>
                <w:rFonts w:ascii="Times New Roman" w:hAnsi="Times New Roman" w:eastAsia="Times New Roman"/>
                <w:b/>
                <w:bCs/>
                <w:iCs/>
                <w:sz w:val="24"/>
                <w:szCs w:val="24"/>
                <w:lang w:val="el-GR"/>
              </w:rPr>
              <w:t xml:space="preserve"> </w:t>
            </w:r>
            <w:r>
              <w:rPr>
                <w:rFonts w:ascii="Times New Roman" w:hAnsi="Times New Roman" w:eastAsia="Times New Roman"/>
                <w:b/>
                <w:bCs/>
                <w:iCs/>
                <w:spacing w:val="-1"/>
                <w:sz w:val="24"/>
                <w:szCs w:val="24"/>
                <w:lang w:val="el-GR"/>
              </w:rPr>
              <w:t>ΠΕΡΙΟΔΙΚΑ</w:t>
            </w:r>
          </w:p>
          <w:p w14:paraId="735A7CD5">
            <w:pPr>
              <w:tabs>
                <w:tab w:val="center" w:pos="4153"/>
                <w:tab w:val="right" w:pos="8306"/>
              </w:tabs>
              <w:rPr>
                <w:rFonts w:ascii="Times New Roman" w:hAnsi="Times New Roman" w:eastAsia="Times New Roman" w:cs="Times New Roman"/>
                <w:b/>
                <w:bCs/>
                <w:iCs/>
                <w:sz w:val="24"/>
                <w:szCs w:val="24"/>
                <w:lang w:val="el-GR" w:eastAsia="el-GR"/>
              </w:rPr>
            </w:pPr>
          </w:p>
        </w:tc>
      </w:tr>
      <w:tr w14:paraId="7B5DCE6F">
        <w:tblPrEx>
          <w:tblCellMar>
            <w:top w:w="0" w:type="dxa"/>
            <w:left w:w="108" w:type="dxa"/>
            <w:bottom w:w="0" w:type="dxa"/>
            <w:right w:w="108" w:type="dxa"/>
          </w:tblCellMar>
        </w:tblPrEx>
        <w:tc>
          <w:tcPr>
            <w:tcW w:w="822" w:type="dxa"/>
          </w:tcPr>
          <w:p w14:paraId="5E46AE38">
            <w:pPr>
              <w:tabs>
                <w:tab w:val="center" w:pos="4153"/>
                <w:tab w:val="right" w:pos="8306"/>
              </w:tabs>
              <w:rPr>
                <w:rFonts w:ascii="Times New Roman" w:hAnsi="Times New Roman" w:eastAsia="Times New Roman" w:cs="Times New Roman"/>
                <w:b/>
                <w:color w:val="000000" w:themeColor="text1"/>
                <w:sz w:val="24"/>
                <w:szCs w:val="24"/>
                <w:lang w:val="el-GR" w:eastAsia="el-GR"/>
                <w14:textFill>
                  <w14:solidFill>
                    <w14:schemeClr w14:val="tx1"/>
                  </w14:solidFill>
                </w14:textFill>
              </w:rPr>
            </w:pPr>
            <w:bookmarkStart w:id="1" w:name="_Hlk92877015"/>
          </w:p>
        </w:tc>
        <w:tc>
          <w:tcPr>
            <w:tcW w:w="7524" w:type="dxa"/>
          </w:tcPr>
          <w:p w14:paraId="58968231">
            <w:pPr>
              <w:spacing w:before="69"/>
              <w:ind w:right="3242"/>
              <w:rPr>
                <w:rFonts w:ascii="Times New Roman" w:hAnsi="Times New Roman"/>
                <w:b/>
                <w:color w:val="000000" w:themeColor="text1"/>
                <w:sz w:val="24"/>
                <w:lang w:val="el-GR"/>
                <w14:textFill>
                  <w14:solidFill>
                    <w14:schemeClr w14:val="tx1"/>
                  </w14:solidFill>
                </w14:textFill>
              </w:rPr>
            </w:pPr>
            <w:r>
              <w:rPr>
                <w:rFonts w:ascii="Times New Roman" w:hAnsi="Times New Roman"/>
                <w:b/>
                <w:color w:val="000000" w:themeColor="text1"/>
                <w:sz w:val="24"/>
                <w:lang w:val="el-GR"/>
                <w14:textFill>
                  <w14:solidFill>
                    <w14:schemeClr w14:val="tx1"/>
                  </w14:solidFill>
                </w14:textFill>
              </w:rPr>
              <w:t>Δημοσιεύσεις συνολικά   2</w:t>
            </w:r>
            <w:r>
              <w:rPr>
                <w:rFonts w:hint="default" w:ascii="Times New Roman" w:hAnsi="Times New Roman"/>
                <w:b/>
                <w:color w:val="000000" w:themeColor="text1"/>
                <w:sz w:val="24"/>
                <w:lang w:val="el-GR"/>
                <w14:textFill>
                  <w14:solidFill>
                    <w14:schemeClr w14:val="tx1"/>
                  </w14:solidFill>
                </w14:textFill>
              </w:rPr>
              <w:t>22</w:t>
            </w:r>
            <w:r>
              <w:rPr>
                <w:rFonts w:ascii="Times New Roman" w:hAnsi="Times New Roman"/>
                <w:b/>
                <w:color w:val="000000" w:themeColor="text1"/>
                <w:sz w:val="24"/>
                <w:lang w:val="el-GR"/>
                <w14:textFill>
                  <w14:solidFill>
                    <w14:schemeClr w14:val="tx1"/>
                  </w14:solidFill>
                </w14:textFill>
              </w:rPr>
              <w:t xml:space="preserve">  </w:t>
            </w:r>
            <w:r>
              <w:rPr>
                <w:rFonts w:ascii="Times New Roman" w:hAnsi="Times New Roman"/>
                <w:b/>
                <w:color w:val="000000" w:themeColor="text1"/>
                <w:sz w:val="24"/>
                <w14:textFill>
                  <w14:solidFill>
                    <w14:schemeClr w14:val="tx1"/>
                  </w14:solidFill>
                </w14:textFill>
              </w:rPr>
              <w:t>pubmed</w:t>
            </w:r>
          </w:p>
          <w:p w14:paraId="24EA50CB">
            <w:pPr>
              <w:spacing w:before="69"/>
              <w:ind w:right="3242"/>
              <w:rPr>
                <w:rFonts w:ascii="Times New Roman" w:hAnsi="Times New Roman"/>
                <w:b/>
                <w:color w:val="000000" w:themeColor="text1"/>
                <w:sz w:val="24"/>
                <w:lang w:val="el-GR"/>
                <w14:textFill>
                  <w14:solidFill>
                    <w14:schemeClr w14:val="tx1"/>
                  </w14:solidFill>
                </w14:textFill>
              </w:rPr>
            </w:pPr>
          </w:p>
          <w:p w14:paraId="229D6F8C">
            <w:pPr>
              <w:spacing w:before="69"/>
              <w:ind w:right="5029"/>
              <w:rPr>
                <w:rFonts w:hint="default" w:ascii="Times New Roman" w:hAnsi="Times New Roman"/>
                <w:b/>
                <w:color w:val="000000" w:themeColor="text1"/>
                <w:sz w:val="24"/>
                <w:lang w:val="el-GR"/>
                <w14:textFill>
                  <w14:solidFill>
                    <w14:schemeClr w14:val="tx1"/>
                  </w14:solidFill>
                </w14:textFill>
              </w:rPr>
            </w:pPr>
            <w:r>
              <w:rPr>
                <w:rFonts w:ascii="Times New Roman" w:hAnsi="Times New Roman"/>
                <w:b/>
                <w:color w:val="000000" w:themeColor="text1"/>
                <w:sz w:val="24"/>
                <w:lang w:val="el-GR"/>
                <w14:textFill>
                  <w14:solidFill>
                    <w14:schemeClr w14:val="tx1"/>
                  </w14:solidFill>
                </w14:textFill>
              </w:rPr>
              <w:t xml:space="preserve">Τελευταία 5 έτη      </w:t>
            </w:r>
            <w:r>
              <w:rPr>
                <w:rFonts w:hint="default" w:ascii="Times New Roman" w:hAnsi="Times New Roman"/>
                <w:b/>
                <w:color w:val="000000" w:themeColor="text1"/>
                <w:sz w:val="24"/>
                <w:lang w:val="el-GR"/>
                <w14:textFill>
                  <w14:solidFill>
                    <w14:schemeClr w14:val="tx1"/>
                  </w14:solidFill>
                </w14:textFill>
              </w:rPr>
              <w:t>103</w:t>
            </w:r>
          </w:p>
          <w:p w14:paraId="210D8890">
            <w:pPr>
              <w:ind w:right="119"/>
              <w:outlineLvl w:val="1"/>
              <w:rPr>
                <w:rFonts w:ascii="Times New Roman" w:hAnsi="Times New Roman" w:eastAsia="Times New Roman"/>
                <w:b/>
                <w:bCs/>
                <w:color w:val="000000" w:themeColor="text1"/>
                <w:spacing w:val="-1"/>
                <w:sz w:val="24"/>
                <w:szCs w:val="24"/>
                <w:u w:val="thick" w:color="000000"/>
                <w:lang w:val="el-GR"/>
                <w14:textFill>
                  <w14:solidFill>
                    <w14:schemeClr w14:val="tx1"/>
                  </w14:solidFill>
                </w14:textFill>
              </w:rPr>
            </w:pPr>
          </w:p>
        </w:tc>
      </w:tr>
      <w:tr w14:paraId="7E3E1342">
        <w:tblPrEx>
          <w:tblCellMar>
            <w:top w:w="0" w:type="dxa"/>
            <w:left w:w="108" w:type="dxa"/>
            <w:bottom w:w="0" w:type="dxa"/>
            <w:right w:w="108" w:type="dxa"/>
          </w:tblCellMar>
        </w:tblPrEx>
        <w:tc>
          <w:tcPr>
            <w:tcW w:w="822" w:type="dxa"/>
          </w:tcPr>
          <w:p w14:paraId="1C209892">
            <w:pPr>
              <w:tabs>
                <w:tab w:val="center" w:pos="4153"/>
                <w:tab w:val="right" w:pos="8306"/>
              </w:tabs>
              <w:rPr>
                <w:rFonts w:ascii="Times New Roman" w:hAnsi="Times New Roman" w:eastAsia="Times New Roman" w:cs="Times New Roman"/>
                <w:b/>
                <w:color w:val="000000" w:themeColor="text1"/>
                <w:sz w:val="24"/>
                <w:szCs w:val="24"/>
                <w:lang w:val="el-GR" w:eastAsia="el-GR"/>
                <w14:textFill>
                  <w14:solidFill>
                    <w14:schemeClr w14:val="tx1"/>
                  </w14:solidFill>
                </w14:textFill>
              </w:rPr>
            </w:pPr>
            <w:bookmarkStart w:id="2" w:name="_Hlk98163075"/>
          </w:p>
        </w:tc>
        <w:tc>
          <w:tcPr>
            <w:tcW w:w="7524" w:type="dxa"/>
          </w:tcPr>
          <w:p w14:paraId="02ADC2B8">
            <w:pPr>
              <w:ind w:right="119"/>
              <w:outlineLvl w:val="1"/>
              <w:rPr>
                <w:rFonts w:ascii="Times New Roman" w:hAnsi="Times New Roman" w:eastAsia="Times New Roman"/>
                <w:color w:val="000000" w:themeColor="text1"/>
                <w:spacing w:val="-1"/>
                <w:sz w:val="24"/>
                <w:szCs w:val="24"/>
                <w:lang w:val="el-GR"/>
                <w14:textFill>
                  <w14:solidFill>
                    <w14:schemeClr w14:val="tx1"/>
                  </w14:solidFill>
                </w14:textFill>
              </w:rPr>
            </w:pPr>
          </w:p>
          <w:p w14:paraId="2989E76A">
            <w:pPr>
              <w:ind w:right="119"/>
              <w:outlineLvl w:val="1"/>
              <w:rPr>
                <w:rFonts w:ascii="Times New Roman" w:hAnsi="Times New Roman" w:eastAsia="Times New Roman"/>
                <w:color w:val="000000" w:themeColor="text1"/>
                <w:spacing w:val="-1"/>
                <w:sz w:val="24"/>
                <w:szCs w:val="24"/>
                <w14:textFill>
                  <w14:solidFill>
                    <w14:schemeClr w14:val="tx1"/>
                  </w14:solidFill>
                </w14:textFill>
              </w:rPr>
            </w:pPr>
            <w:r>
              <w:rPr>
                <w:rFonts w:ascii="Times New Roman" w:hAnsi="Times New Roman" w:eastAsia="Times New Roman"/>
                <w:color w:val="000000" w:themeColor="text1"/>
                <w:spacing w:val="-1"/>
                <w:sz w:val="24"/>
                <w:szCs w:val="24"/>
                <w:lang w:val="el-GR"/>
                <w14:textFill>
                  <w14:solidFill>
                    <w14:schemeClr w14:val="tx1"/>
                  </w14:solidFill>
                </w14:textFill>
              </w:rPr>
              <w:t>Scopus αναφορές</w:t>
            </w:r>
            <w:r>
              <w:rPr>
                <w:rFonts w:ascii="Times New Roman" w:hAnsi="Times New Roman" w:eastAsia="Times New Roman"/>
                <w:color w:val="000000" w:themeColor="text1"/>
                <w:spacing w:val="-1"/>
                <w:sz w:val="24"/>
                <w:szCs w:val="24"/>
                <w14:textFill>
                  <w14:solidFill>
                    <w14:schemeClr w14:val="tx1"/>
                  </w14:solidFill>
                </w14:textFill>
              </w:rPr>
              <w:t xml:space="preserve">                                                                              </w:t>
            </w:r>
            <w:r>
              <w:rPr>
                <w:rFonts w:hint="default" w:ascii="Times New Roman" w:hAnsi="Times New Roman" w:eastAsia="Times New Roman"/>
                <w:color w:val="000000" w:themeColor="text1"/>
                <w:spacing w:val="-1"/>
                <w:sz w:val="24"/>
                <w:szCs w:val="24"/>
                <w:lang w:val="el-GR"/>
                <w14:textFill>
                  <w14:solidFill>
                    <w14:schemeClr w14:val="tx1"/>
                  </w14:solidFill>
                </w14:textFill>
              </w:rPr>
              <w:t>3015</w:t>
            </w:r>
            <w:r>
              <w:rPr>
                <w:rFonts w:ascii="Times New Roman" w:hAnsi="Times New Roman" w:eastAsia="Times New Roman"/>
                <w:color w:val="000000" w:themeColor="text1"/>
                <w:spacing w:val="-1"/>
                <w:sz w:val="24"/>
                <w:szCs w:val="24"/>
                <w14:textFill>
                  <w14:solidFill>
                    <w14:schemeClr w14:val="tx1"/>
                  </w14:solidFill>
                </w14:textFill>
              </w:rPr>
              <w:t xml:space="preserve">      </w:t>
            </w:r>
          </w:p>
        </w:tc>
      </w:tr>
      <w:tr w14:paraId="296722A1">
        <w:tblPrEx>
          <w:tblCellMar>
            <w:top w:w="0" w:type="dxa"/>
            <w:left w:w="108" w:type="dxa"/>
            <w:bottom w:w="0" w:type="dxa"/>
            <w:right w:w="108" w:type="dxa"/>
          </w:tblCellMar>
        </w:tblPrEx>
        <w:tc>
          <w:tcPr>
            <w:tcW w:w="822" w:type="dxa"/>
          </w:tcPr>
          <w:p w14:paraId="2E75D2F9">
            <w:pPr>
              <w:tabs>
                <w:tab w:val="center" w:pos="4153"/>
                <w:tab w:val="right" w:pos="8306"/>
              </w:tabs>
              <w:rPr>
                <w:rFonts w:ascii="Times New Roman" w:hAnsi="Times New Roman" w:eastAsia="Times New Roman" w:cs="Times New Roman"/>
                <w:b/>
                <w:color w:val="000000" w:themeColor="text1"/>
                <w:sz w:val="24"/>
                <w:szCs w:val="24"/>
                <w:lang w:val="el-GR" w:eastAsia="el-GR"/>
                <w14:textFill>
                  <w14:solidFill>
                    <w14:schemeClr w14:val="tx1"/>
                  </w14:solidFill>
                </w14:textFill>
              </w:rPr>
            </w:pPr>
          </w:p>
        </w:tc>
        <w:tc>
          <w:tcPr>
            <w:tcW w:w="7524" w:type="dxa"/>
          </w:tcPr>
          <w:p w14:paraId="365DA4E8">
            <w:pPr>
              <w:ind w:right="119"/>
              <w:outlineLvl w:val="1"/>
              <w:rPr>
                <w:rFonts w:hint="default" w:ascii="Times New Roman" w:hAnsi="Times New Roman" w:eastAsia="Times New Roman"/>
                <w:color w:val="000000" w:themeColor="text1"/>
                <w:spacing w:val="-1"/>
                <w:sz w:val="24"/>
                <w:szCs w:val="24"/>
                <w:lang w:val="en-US"/>
                <w14:textFill>
                  <w14:solidFill>
                    <w14:schemeClr w14:val="tx1"/>
                  </w14:solidFill>
                </w14:textFill>
              </w:rPr>
            </w:pPr>
            <w:r>
              <w:rPr>
                <w:rFonts w:ascii="Times New Roman" w:hAnsi="Times New Roman" w:eastAsia="Times New Roman"/>
                <w:color w:val="000000" w:themeColor="text1"/>
                <w:spacing w:val="-1"/>
                <w:sz w:val="24"/>
                <w:szCs w:val="24"/>
                <w:lang w:val="el-GR"/>
                <w14:textFill>
                  <w14:solidFill>
                    <w14:schemeClr w14:val="tx1"/>
                  </w14:solidFill>
                </w14:textFill>
              </w:rPr>
              <w:t>H-Index                                                                                             2</w:t>
            </w:r>
            <w:r>
              <w:rPr>
                <w:rFonts w:hint="default" w:ascii="Times New Roman" w:hAnsi="Times New Roman" w:eastAsia="Times New Roman"/>
                <w:color w:val="000000" w:themeColor="text1"/>
                <w:spacing w:val="-1"/>
                <w:sz w:val="24"/>
                <w:szCs w:val="24"/>
                <w:lang w:val="el-GR"/>
                <w14:textFill>
                  <w14:solidFill>
                    <w14:schemeClr w14:val="tx1"/>
                  </w14:solidFill>
                </w14:textFill>
              </w:rPr>
              <w:t>6</w:t>
            </w:r>
          </w:p>
          <w:p w14:paraId="792B6801">
            <w:pPr>
              <w:ind w:right="119"/>
              <w:outlineLvl w:val="1"/>
              <w:rPr>
                <w:rFonts w:hint="default" w:ascii="Times New Roman" w:hAnsi="Times New Roman" w:eastAsia="Times New Roman"/>
                <w:color w:val="000000" w:themeColor="text1"/>
                <w:spacing w:val="-1"/>
                <w:sz w:val="24"/>
                <w:szCs w:val="24"/>
                <w:lang w:val="el-GR"/>
                <w14:textFill>
                  <w14:solidFill>
                    <w14:schemeClr w14:val="tx1"/>
                  </w14:solidFill>
                </w14:textFill>
              </w:rPr>
            </w:pPr>
            <w:r>
              <w:rPr>
                <w:rFonts w:ascii="Times New Roman" w:hAnsi="Times New Roman" w:eastAsia="Times New Roman"/>
                <w:color w:val="000000" w:themeColor="text1"/>
                <w:spacing w:val="-1"/>
                <w:sz w:val="24"/>
                <w:szCs w:val="24"/>
                <w:lang w:val="el-GR"/>
                <w14:textFill>
                  <w14:solidFill>
                    <w14:schemeClr w14:val="tx1"/>
                  </w14:solidFill>
                </w14:textFill>
              </w:rPr>
              <w:t xml:space="preserve">Μελετητής </w:t>
            </w:r>
            <w:r>
              <w:rPr>
                <w:rFonts w:ascii="Times New Roman" w:hAnsi="Times New Roman" w:eastAsia="Times New Roman"/>
                <w:color w:val="000000" w:themeColor="text1"/>
                <w:spacing w:val="-1"/>
                <w:sz w:val="24"/>
                <w:szCs w:val="24"/>
                <w14:textFill>
                  <w14:solidFill>
                    <w14:schemeClr w14:val="tx1"/>
                  </w14:solidFill>
                </w14:textFill>
              </w:rPr>
              <w:t>Google</w:t>
            </w:r>
            <w:r>
              <w:rPr>
                <w:rFonts w:ascii="Times New Roman" w:hAnsi="Times New Roman" w:eastAsia="Times New Roman"/>
                <w:color w:val="000000" w:themeColor="text1"/>
                <w:spacing w:val="-1"/>
                <w:sz w:val="24"/>
                <w:szCs w:val="24"/>
                <w:lang w:val="el-GR"/>
                <w14:textFill>
                  <w14:solidFill>
                    <w14:schemeClr w14:val="tx1"/>
                  </w14:solidFill>
                </w14:textFill>
              </w:rPr>
              <w:t xml:space="preserve">‬  αναφορές                                                          </w:t>
            </w:r>
            <w:r>
              <w:rPr>
                <w:rFonts w:hint="default" w:ascii="Times New Roman" w:hAnsi="Times New Roman" w:eastAsia="Times New Roman"/>
                <w:color w:val="000000" w:themeColor="text1"/>
                <w:spacing w:val="-1"/>
                <w:sz w:val="24"/>
                <w:szCs w:val="24"/>
                <w:lang w:val="el-GR"/>
                <w14:textFill>
                  <w14:solidFill>
                    <w14:schemeClr w14:val="tx1"/>
                  </w14:solidFill>
                </w14:textFill>
              </w:rPr>
              <w:t>4152</w:t>
            </w:r>
          </w:p>
        </w:tc>
      </w:tr>
      <w:tr w14:paraId="7F049904">
        <w:tblPrEx>
          <w:tblCellMar>
            <w:top w:w="0" w:type="dxa"/>
            <w:left w:w="108" w:type="dxa"/>
            <w:bottom w:w="0" w:type="dxa"/>
            <w:right w:w="108" w:type="dxa"/>
          </w:tblCellMar>
        </w:tblPrEx>
        <w:tc>
          <w:tcPr>
            <w:tcW w:w="822" w:type="dxa"/>
          </w:tcPr>
          <w:p w14:paraId="74A83F92">
            <w:pPr>
              <w:tabs>
                <w:tab w:val="center" w:pos="4153"/>
                <w:tab w:val="right" w:pos="8306"/>
              </w:tabs>
              <w:rPr>
                <w:rFonts w:ascii="Times New Roman" w:hAnsi="Times New Roman" w:eastAsia="Times New Roman" w:cs="Times New Roman"/>
                <w:b/>
                <w:color w:val="000000" w:themeColor="text1"/>
                <w:sz w:val="24"/>
                <w:szCs w:val="24"/>
                <w:lang w:val="el-GR" w:eastAsia="el-GR"/>
                <w14:textFill>
                  <w14:solidFill>
                    <w14:schemeClr w14:val="tx1"/>
                  </w14:solidFill>
                </w14:textFill>
              </w:rPr>
            </w:pPr>
          </w:p>
        </w:tc>
        <w:tc>
          <w:tcPr>
            <w:tcW w:w="7524" w:type="dxa"/>
          </w:tcPr>
          <w:p w14:paraId="759BB002">
            <w:pPr>
              <w:ind w:right="119"/>
              <w:outlineLvl w:val="1"/>
              <w:rPr>
                <w:rFonts w:ascii="Times New Roman" w:hAnsi="Times New Roman" w:eastAsia="Times New Roman"/>
                <w:color w:val="000000" w:themeColor="text1"/>
                <w:spacing w:val="-1"/>
                <w:sz w:val="24"/>
                <w:szCs w:val="24"/>
                <w14:textFill>
                  <w14:solidFill>
                    <w14:schemeClr w14:val="tx1"/>
                  </w14:solidFill>
                </w14:textFill>
              </w:rPr>
            </w:pPr>
            <w:r>
              <w:rPr>
                <w:rFonts w:ascii="Times New Roman" w:hAnsi="Times New Roman" w:eastAsia="Times New Roman"/>
                <w:color w:val="000000" w:themeColor="text1"/>
                <w:spacing w:val="-1"/>
                <w:sz w:val="24"/>
                <w:szCs w:val="24"/>
                <w14:textFill>
                  <w14:solidFill>
                    <w14:schemeClr w14:val="tx1"/>
                  </w14:solidFill>
                </w14:textFill>
              </w:rPr>
              <w:t>H index                                                                                              3</w:t>
            </w:r>
            <w:r>
              <w:rPr>
                <w:rFonts w:hint="default" w:ascii="Times New Roman" w:hAnsi="Times New Roman" w:eastAsia="Times New Roman"/>
                <w:color w:val="000000" w:themeColor="text1"/>
                <w:spacing w:val="-1"/>
                <w:sz w:val="24"/>
                <w:szCs w:val="24"/>
                <w:lang w:val="el-GR"/>
                <w14:textFill>
                  <w14:solidFill>
                    <w14:schemeClr w14:val="tx1"/>
                  </w14:solidFill>
                </w14:textFill>
              </w:rPr>
              <w:t>1</w:t>
            </w:r>
            <w:r>
              <w:rPr>
                <w:rFonts w:ascii="Times New Roman" w:hAnsi="Times New Roman" w:eastAsia="Times New Roman"/>
                <w:color w:val="000000" w:themeColor="text1"/>
                <w:spacing w:val="-1"/>
                <w:sz w:val="24"/>
                <w:szCs w:val="24"/>
                <w14:textFill>
                  <w14:solidFill>
                    <w14:schemeClr w14:val="tx1"/>
                  </w14:solidFill>
                </w14:textFill>
              </w:rPr>
              <w:t xml:space="preserve"> </w:t>
            </w:r>
          </w:p>
        </w:tc>
      </w:tr>
      <w:bookmarkEnd w:id="1"/>
    </w:tbl>
    <w:p w14:paraId="17F8912C">
      <w:pPr>
        <w:spacing w:before="2"/>
        <w:rPr>
          <w:b/>
          <w:bCs/>
          <w:i/>
          <w:color w:val="000000" w:themeColor="text1"/>
          <w:lang w:val="el-GR"/>
          <w14:textFill>
            <w14:solidFill>
              <w14:schemeClr w14:val="tx1"/>
            </w14:solidFill>
          </w14:textFill>
        </w:rPr>
      </w:pPr>
    </w:p>
    <w:bookmarkEnd w:id="2"/>
    <w:tbl>
      <w:tblPr>
        <w:tblStyle w:val="10"/>
        <w:tblW w:w="886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8"/>
      </w:tblGrid>
      <w:tr w14:paraId="2F71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4B8CC867">
            <w:pPr>
              <w:jc w:val="both"/>
              <w:rPr>
                <w:rFonts w:hint="default" w:ascii="Times New Roman" w:hAnsi="Times New Roman" w:cs="Times New Roman"/>
                <w:b/>
                <w:color w:val="000000" w:themeColor="text1"/>
                <w:sz w:val="24"/>
                <w:szCs w:val="24"/>
                <w:lang w:val="en-US"/>
                <w14:textFill>
                  <w14:solidFill>
                    <w14:schemeClr w14:val="tx1"/>
                  </w14:solidFill>
                </w14:textFill>
              </w:rPr>
            </w:pPr>
            <w:r>
              <w:rPr>
                <w:rFonts w:ascii="Times New Roman" w:hAnsi="Times New Roman" w:cs="Times New Roman"/>
                <w:b/>
                <w:color w:val="000000" w:themeColor="text1"/>
                <w:sz w:val="24"/>
                <w:szCs w:val="24"/>
                <w:lang w:val="el-GR"/>
                <w14:textFill>
                  <w14:solidFill>
                    <w14:schemeClr w14:val="tx1"/>
                  </w14:solidFill>
                </w14:textFill>
              </w:rPr>
              <w:t xml:space="preserve">Πρώτος συγγραφέας </w:t>
            </w:r>
            <w:r>
              <w:rPr>
                <w:rFonts w:ascii="Times New Roman" w:hAnsi="Times New Roman" w:cs="Times New Roman"/>
                <w:b/>
                <w:color w:val="000000" w:themeColor="text1"/>
                <w:sz w:val="24"/>
                <w:szCs w:val="24"/>
                <w14:textFill>
                  <w14:solidFill>
                    <w14:schemeClr w14:val="tx1"/>
                  </w14:solidFill>
                </w14:textFill>
              </w:rPr>
              <w:t>4</w:t>
            </w:r>
            <w:r>
              <w:rPr>
                <w:rFonts w:hint="default" w:ascii="Times New Roman" w:hAnsi="Times New Roman" w:cs="Times New Roman"/>
                <w:b/>
                <w:color w:val="000000" w:themeColor="text1"/>
                <w:sz w:val="24"/>
                <w:szCs w:val="24"/>
                <w:lang w:val="en-US"/>
                <w14:textFill>
                  <w14:solidFill>
                    <w14:schemeClr w14:val="tx1"/>
                  </w14:solidFill>
                </w14:textFill>
              </w:rPr>
              <w:t>2</w:t>
            </w:r>
          </w:p>
          <w:p w14:paraId="307528F3">
            <w:pPr>
              <w:jc w:val="both"/>
              <w:rPr>
                <w:rFonts w:hint="default" w:ascii="Times New Roman" w:hAnsi="Times New Roman" w:cs="Times New Roman"/>
                <w:b/>
                <w:color w:val="000000" w:themeColor="text1"/>
                <w:sz w:val="24"/>
                <w:szCs w:val="24"/>
                <w:lang w:val="en-US"/>
                <w14:textFill>
                  <w14:solidFill>
                    <w14:schemeClr w14:val="tx1"/>
                  </w14:solidFill>
                </w14:textFill>
              </w:rPr>
            </w:pPr>
            <w:r>
              <w:rPr>
                <w:rFonts w:ascii="Times New Roman" w:hAnsi="Times New Roman" w:cs="Times New Roman"/>
                <w:b/>
                <w:color w:val="000000" w:themeColor="text1"/>
                <w:sz w:val="24"/>
                <w:szCs w:val="24"/>
                <w:lang w:val="el-GR"/>
                <w14:textFill>
                  <w14:solidFill>
                    <w14:schemeClr w14:val="tx1"/>
                  </w14:solidFill>
                </w14:textFill>
              </w:rPr>
              <w:t>Τελευταίος συγγραφέας  2</w:t>
            </w:r>
            <w:r>
              <w:rPr>
                <w:rFonts w:hint="default" w:ascii="Times New Roman" w:hAnsi="Times New Roman" w:cs="Times New Roman"/>
                <w:b/>
                <w:color w:val="000000" w:themeColor="text1"/>
                <w:sz w:val="24"/>
                <w:szCs w:val="24"/>
                <w:lang w:val="en-US"/>
                <w14:textFill>
                  <w14:solidFill>
                    <w14:schemeClr w14:val="tx1"/>
                  </w14:solidFill>
                </w14:textFill>
              </w:rPr>
              <w:t>7</w:t>
            </w:r>
          </w:p>
          <w:p w14:paraId="2D58A20F">
            <w:pPr>
              <w:jc w:val="both"/>
              <w:rPr>
                <w:rFonts w:ascii="Times New Roman" w:hAnsi="Times New Roman" w:cs="Times New Roman"/>
                <w:b/>
                <w:color w:val="000000" w:themeColor="text1"/>
                <w:sz w:val="24"/>
                <w:szCs w:val="24"/>
                <w:lang w:val="el-GR"/>
                <w14:textFill>
                  <w14:solidFill>
                    <w14:schemeClr w14:val="tx1"/>
                  </w14:solidFill>
                </w14:textFill>
              </w:rPr>
            </w:pPr>
          </w:p>
          <w:p w14:paraId="0C4647E1">
            <w:pPr>
              <w:jc w:val="both"/>
              <w:rPr>
                <w:rFonts w:ascii="Times New Roman" w:hAnsi="Times New Roman" w:cs="Times New Roman"/>
                <w:b/>
                <w:color w:val="000000" w:themeColor="text1"/>
                <w:sz w:val="24"/>
                <w:szCs w:val="24"/>
                <w:lang w:val="el-GR"/>
                <w14:textFill>
                  <w14:solidFill>
                    <w14:schemeClr w14:val="tx1"/>
                  </w14:solidFill>
                </w14:textFill>
              </w:rPr>
            </w:pPr>
          </w:p>
          <w:p w14:paraId="7B191896">
            <w:pPr>
              <w:jc w:val="both"/>
              <w:rPr>
                <w:rFonts w:ascii="Times New Roman" w:hAnsi="Times New Roman" w:cs="Times New Roman"/>
                <w:b/>
                <w:color w:val="000000" w:themeColor="text1"/>
                <w:sz w:val="24"/>
                <w:szCs w:val="24"/>
                <w:lang w:val="el-GR"/>
                <w14:textFill>
                  <w14:solidFill>
                    <w14:schemeClr w14:val="tx1"/>
                  </w14:solidFill>
                </w14:textFill>
              </w:rPr>
            </w:pPr>
            <w:r>
              <w:rPr>
                <w:rFonts w:ascii="Times New Roman" w:hAnsi="Times New Roman" w:cs="Times New Roman"/>
                <w:b/>
                <w:color w:val="000000" w:themeColor="text1"/>
                <w:sz w:val="24"/>
                <w:szCs w:val="24"/>
                <w:highlight w:val="yellow"/>
                <w:lang w:val="el-GR"/>
                <w14:textFill>
                  <w14:solidFill>
                    <w14:schemeClr w14:val="tx1"/>
                  </w14:solidFill>
                </w14:textFill>
              </w:rPr>
              <w:t>Επιλεγμένες Δημοσιεύσεις</w:t>
            </w:r>
          </w:p>
          <w:p w14:paraId="2D63F072">
            <w:pPr>
              <w:jc w:val="both"/>
              <w:rPr>
                <w:rFonts w:ascii="Times New Roman" w:hAnsi="Times New Roman" w:cs="Times New Roman"/>
                <w:b/>
                <w:color w:val="000000" w:themeColor="text1"/>
                <w:sz w:val="24"/>
                <w:szCs w:val="24"/>
                <w:lang w:val="el-GR"/>
                <w14:textFill>
                  <w14:solidFill>
                    <w14:schemeClr w14:val="tx1"/>
                  </w14:solidFill>
                </w14:textFill>
              </w:rPr>
            </w:pPr>
          </w:p>
          <w:p w14:paraId="0F4554B4">
            <w:pPr>
              <w:keepNext w:val="0"/>
              <w:keepLines w:val="0"/>
              <w:widowControl/>
              <w:suppressLineNumbers w:val="0"/>
              <w:jc w:val="left"/>
            </w:pPr>
            <w:r>
              <w:rPr>
                <w:rFonts w:ascii="SimSun" w:hAnsi="SimSun" w:eastAsia="SimSun" w:cs="SimSun"/>
                <w:kern w:val="0"/>
                <w:sz w:val="24"/>
                <w:szCs w:val="24"/>
                <w:lang w:val="en-US" w:eastAsia="zh-CN" w:bidi="ar"/>
              </w:rPr>
              <w:br w:type="textWrapping"/>
            </w:r>
            <w:r>
              <w:rPr>
                <w:rFonts w:ascii="Segoe UI" w:hAnsi="Segoe UI" w:eastAsia="Segoe UI" w:cs="Segoe UI"/>
                <w:i w:val="0"/>
                <w:iCs w:val="0"/>
                <w:caps w:val="0"/>
                <w:color w:val="212121"/>
                <w:spacing w:val="0"/>
                <w:kern w:val="0"/>
                <w:sz w:val="24"/>
                <w:szCs w:val="24"/>
                <w:shd w:val="clear" w:fill="FFFFFF"/>
                <w:lang w:val="en-US" w:eastAsia="zh-CN" w:bidi="ar"/>
              </w:rPr>
              <w:t> </w:t>
            </w:r>
          </w:p>
          <w:p w14:paraId="7EA498E4">
            <w:pPr>
              <w:keepNext w:val="0"/>
              <w:keepLines w:val="0"/>
              <w:widowControl/>
              <w:suppressLineNumbers w:val="0"/>
              <w:shd w:val="clear" w:fill="FFFFFF"/>
              <w:ind w:left="0" w:firstLine="0"/>
              <w:jc w:val="left"/>
              <w:rPr>
                <w:rFonts w:hint="default" w:ascii="Times New Roman" w:hAnsi="Times New Roman" w:eastAsia="Segoe UI" w:cs="Times New Roman"/>
                <w:b/>
                <w:bCs/>
                <w:i w:val="0"/>
                <w:iCs w:val="0"/>
                <w:caps w:val="0"/>
                <w:color w:val="000000" w:themeColor="text1"/>
                <w:spacing w:val="0"/>
                <w:sz w:val="24"/>
                <w:szCs w:val="24"/>
                <w14:textFill>
                  <w14:solidFill>
                    <w14:schemeClr w14:val="tx1"/>
                  </w14:solidFill>
                </w14:textFill>
              </w:rPr>
            </w:pPr>
            <w:r>
              <w:rPr>
                <w:rFonts w:hint="default" w:ascii="Times New Roman" w:hAnsi="Times New Roman" w:eastAsia="Segoe UI" w:cs="Times New Roman"/>
                <w:b/>
                <w:bCs/>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begin"/>
            </w:r>
            <w:r>
              <w:rPr>
                <w:rFonts w:hint="default" w:ascii="Times New Roman" w:hAnsi="Times New Roman" w:eastAsia="Segoe UI" w:cs="Times New Roman"/>
                <w:b/>
                <w:bCs/>
                <w:i w:val="0"/>
                <w:iCs w:val="0"/>
                <w:caps w:val="0"/>
                <w:color w:val="000000" w:themeColor="text1"/>
                <w:spacing w:val="0"/>
                <w:kern w:val="0"/>
                <w:sz w:val="24"/>
                <w:szCs w:val="24"/>
                <w:u w:val="none"/>
                <w:shd w:val="clear" w:fill="FFFFFF"/>
                <w:lang w:val="en-US" w:eastAsia="zh-CN" w:bidi="ar"/>
                <w14:textFill>
                  <w14:solidFill>
                    <w14:schemeClr w14:val="tx1"/>
                  </w14:solidFill>
                </w14:textFill>
              </w:rPr>
              <w:instrText xml:space="preserve"> HYPERLINK "https://pubmed.ncbi.nlm.nih.gov/41205995/" </w:instrText>
            </w:r>
            <w:r>
              <w:rPr>
                <w:rFonts w:hint="default" w:ascii="Times New Roman" w:hAnsi="Times New Roman" w:eastAsia="Segoe UI" w:cs="Times New Roman"/>
                <w:b/>
                <w:bCs/>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separate"/>
            </w:r>
            <w:r>
              <w:rPr>
                <w:rStyle w:val="9"/>
                <w:rFonts w:hint="default" w:ascii="Times New Roman" w:hAnsi="Times New Roman" w:eastAsia="Segoe UI" w:cs="Times New Roman"/>
                <w:b/>
                <w:bCs/>
                <w:i w:val="0"/>
                <w:iCs w:val="0"/>
                <w:caps w:val="0"/>
                <w:color w:val="000000" w:themeColor="text1"/>
                <w:spacing w:val="0"/>
                <w:sz w:val="24"/>
                <w:szCs w:val="24"/>
                <w:u w:val="none"/>
                <w:shd w:val="clear" w:fill="FFFFFF"/>
                <w14:textFill>
                  <w14:solidFill>
                    <w14:schemeClr w14:val="tx1"/>
                  </w14:solidFill>
                </w14:textFill>
              </w:rPr>
              <w:t>Coronary angiography-based wire-free FFR methods.</w:t>
            </w:r>
            <w:r>
              <w:rPr>
                <w:rFonts w:hint="default" w:ascii="Times New Roman" w:hAnsi="Times New Roman" w:eastAsia="Segoe UI" w:cs="Times New Roman"/>
                <w:b/>
                <w:bCs/>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end"/>
            </w:r>
          </w:p>
          <w:p w14:paraId="33D5A9FF">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Tsigkas G, Bozika M, Papafaklis MI, Skalidis I, Nastouli KM, Apostolos A, Karanasos A, Koros R, Vasilagkos G, Pepa K, Fotopoulou V, Papoutsoglou A, Terentes-Printzios D, Davlouros P.</w:t>
            </w:r>
          </w:p>
          <w:p w14:paraId="5AF5109F">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Hellenic J Cardiol. 2025 Nov 6:S1109-9666(25)00235-0.</w:t>
            </w:r>
          </w:p>
          <w:p w14:paraId="511B837D">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pPr>
          </w:p>
          <w:p w14:paraId="7A04EE25">
            <w:pPr>
              <w:keepNext w:val="0"/>
              <w:keepLines w:val="0"/>
              <w:widowControl/>
              <w:suppressLineNumbers w:val="0"/>
              <w:jc w:val="left"/>
            </w:pPr>
            <w:r>
              <w:rPr>
                <w:rFonts w:ascii="SimSun" w:hAnsi="SimSun" w:eastAsia="SimSun" w:cs="SimSun"/>
                <w:kern w:val="0"/>
                <w:sz w:val="24"/>
                <w:szCs w:val="24"/>
                <w:lang w:val="en-US" w:eastAsia="zh-CN" w:bidi="ar"/>
              </w:rPr>
              <w:br w:type="textWrapping"/>
            </w:r>
            <w:r>
              <w:rPr>
                <w:rFonts w:ascii="Segoe UI" w:hAnsi="Segoe UI" w:eastAsia="Segoe UI" w:cs="Segoe UI"/>
                <w:i w:val="0"/>
                <w:iCs w:val="0"/>
                <w:caps w:val="0"/>
                <w:color w:val="212121"/>
                <w:spacing w:val="0"/>
                <w:kern w:val="0"/>
                <w:sz w:val="24"/>
                <w:szCs w:val="24"/>
                <w:shd w:val="clear" w:fill="FFFFFF"/>
                <w:lang w:val="en-US" w:eastAsia="zh-CN" w:bidi="ar"/>
              </w:rPr>
              <w:t> </w:t>
            </w:r>
          </w:p>
          <w:p w14:paraId="4DFF72EE">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sz w:val="24"/>
                <w:szCs w:val="24"/>
                <w:u w:val="none"/>
                <w14:textFill>
                  <w14:solidFill>
                    <w14:schemeClr w14:val="tx1"/>
                  </w14:solidFill>
                </w14:textFill>
              </w:rPr>
            </w:pPr>
            <w:r>
              <w:rPr>
                <w:rFonts w:hint="default" w:ascii="Times New Roman" w:hAnsi="Times New Roman" w:eastAsia="Segoe UI" w:cs="Times New Roman"/>
                <w:b/>
                <w:bCs/>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begin"/>
            </w:r>
            <w:r>
              <w:rPr>
                <w:rFonts w:hint="default" w:ascii="Times New Roman" w:hAnsi="Times New Roman" w:eastAsia="Segoe UI" w:cs="Times New Roman"/>
                <w:b/>
                <w:bCs/>
                <w:i w:val="0"/>
                <w:iCs w:val="0"/>
                <w:caps w:val="0"/>
                <w:color w:val="000000" w:themeColor="text1"/>
                <w:spacing w:val="0"/>
                <w:kern w:val="0"/>
                <w:sz w:val="24"/>
                <w:szCs w:val="24"/>
                <w:u w:val="none"/>
                <w:shd w:val="clear" w:fill="FFFFFF"/>
                <w:lang w:val="en-US" w:eastAsia="zh-CN" w:bidi="ar"/>
                <w14:textFill>
                  <w14:solidFill>
                    <w14:schemeClr w14:val="tx1"/>
                  </w14:solidFill>
                </w14:textFill>
              </w:rPr>
              <w:instrText xml:space="preserve"> HYPERLINK "https://pubmed.ncbi.nlm.nih.gov/41115584/" </w:instrText>
            </w:r>
            <w:r>
              <w:rPr>
                <w:rFonts w:hint="default" w:ascii="Times New Roman" w:hAnsi="Times New Roman" w:eastAsia="Segoe UI" w:cs="Times New Roman"/>
                <w:b/>
                <w:bCs/>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separate"/>
            </w:r>
            <w:r>
              <w:rPr>
                <w:rStyle w:val="9"/>
                <w:rFonts w:hint="default" w:ascii="Times New Roman" w:hAnsi="Times New Roman" w:eastAsia="Segoe UI" w:cs="Times New Roman"/>
                <w:b/>
                <w:bCs/>
                <w:i w:val="0"/>
                <w:iCs w:val="0"/>
                <w:caps w:val="0"/>
                <w:color w:val="000000" w:themeColor="text1"/>
                <w:spacing w:val="0"/>
                <w:sz w:val="24"/>
                <w:szCs w:val="24"/>
                <w:u w:val="none"/>
                <w:shd w:val="clear" w:fill="FFFFFF"/>
                <w14:textFill>
                  <w14:solidFill>
                    <w14:schemeClr w14:val="tx1"/>
                  </w14:solidFill>
                </w14:textFill>
              </w:rPr>
              <w:t>Distal versus conventional radial large-bore access for percutaneous coronary intervention of complex coronary lesions: Rationale and design of the DISCO COMPLEX randomized superiority trial.</w:t>
            </w:r>
            <w:r>
              <w:rPr>
                <w:rFonts w:hint="default" w:ascii="Times New Roman" w:hAnsi="Times New Roman" w:eastAsia="Segoe UI" w:cs="Times New Roman"/>
                <w:b/>
                <w:bCs/>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end"/>
            </w:r>
          </w:p>
          <w:p w14:paraId="1BD1B8A0">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t>Iglesias JF, Leibundgut G, Heg D, Gasparini GL, Tsigkas G, Ungureanu C, Colletti G, Degrauwe S, Xaplanteris P, Schenke K, Achim A, van Leeuwen MA, Muresan M, Saito S, Sgueglia GA, Aminian A.</w:t>
            </w:r>
          </w:p>
          <w:p w14:paraId="59F421C4">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t>Am Heart J. 2025 Oct 18;292:107291. </w:t>
            </w:r>
          </w:p>
          <w:p w14:paraId="4CB09DF6">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pPr>
          </w:p>
          <w:p w14:paraId="7E2F7EAC">
            <w:pPr>
              <w:keepNext w:val="0"/>
              <w:keepLines w:val="0"/>
              <w:widowControl/>
              <w:suppressLineNumbers w:val="0"/>
              <w:jc w:val="left"/>
              <w:rPr>
                <w:rFonts w:hint="default" w:ascii="Times New Roman" w:hAnsi="Times New Roman" w:cs="Times New Roman"/>
                <w:b w:val="0"/>
                <w:bCs w:val="0"/>
                <w:color w:val="000000" w:themeColor="text1"/>
                <w:sz w:val="24"/>
                <w:szCs w:val="24"/>
                <w:u w:val="none"/>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t> </w:t>
            </w:r>
          </w:p>
          <w:p w14:paraId="1B1BF44C">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sz w:val="24"/>
                <w:szCs w:val="24"/>
                <w:u w:val="none"/>
                <w14:textFill>
                  <w14:solidFill>
                    <w14:schemeClr w14:val="tx1"/>
                  </w14:solidFill>
                </w14:textFill>
              </w:rPr>
            </w:pPr>
            <w:r>
              <w:rPr>
                <w:rFonts w:hint="default" w:ascii="Times New Roman" w:hAnsi="Times New Roman" w:eastAsia="Segoe UI" w:cs="Times New Roman"/>
                <w:b/>
                <w:bCs/>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begin"/>
            </w:r>
            <w:r>
              <w:rPr>
                <w:rFonts w:hint="default" w:ascii="Times New Roman" w:hAnsi="Times New Roman" w:eastAsia="Segoe UI" w:cs="Times New Roman"/>
                <w:b/>
                <w:bCs/>
                <w:i w:val="0"/>
                <w:iCs w:val="0"/>
                <w:caps w:val="0"/>
                <w:color w:val="000000" w:themeColor="text1"/>
                <w:spacing w:val="0"/>
                <w:kern w:val="0"/>
                <w:sz w:val="24"/>
                <w:szCs w:val="24"/>
                <w:u w:val="none"/>
                <w:shd w:val="clear" w:fill="FFFFFF"/>
                <w:lang w:val="en-US" w:eastAsia="zh-CN" w:bidi="ar"/>
                <w14:textFill>
                  <w14:solidFill>
                    <w14:schemeClr w14:val="tx1"/>
                  </w14:solidFill>
                </w14:textFill>
              </w:rPr>
              <w:instrText xml:space="preserve"> HYPERLINK "https://pubmed.ncbi.nlm.nih.gov/40930602/" </w:instrText>
            </w:r>
            <w:r>
              <w:rPr>
                <w:rFonts w:hint="default" w:ascii="Times New Roman" w:hAnsi="Times New Roman" w:eastAsia="Segoe UI" w:cs="Times New Roman"/>
                <w:b/>
                <w:bCs/>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separate"/>
            </w:r>
            <w:r>
              <w:rPr>
                <w:rStyle w:val="9"/>
                <w:rFonts w:hint="default" w:ascii="Times New Roman" w:hAnsi="Times New Roman" w:eastAsia="Segoe UI" w:cs="Times New Roman"/>
                <w:b/>
                <w:bCs/>
                <w:i w:val="0"/>
                <w:iCs w:val="0"/>
                <w:caps w:val="0"/>
                <w:color w:val="000000" w:themeColor="text1"/>
                <w:spacing w:val="0"/>
                <w:sz w:val="24"/>
                <w:szCs w:val="24"/>
                <w:u w:val="none"/>
                <w:shd w:val="clear" w:fill="FFFFFF"/>
                <w14:textFill>
                  <w14:solidFill>
                    <w14:schemeClr w14:val="tx1"/>
                  </w14:solidFill>
                </w14:textFill>
              </w:rPr>
              <w:t>Distal Radial Access for Radial Artery Recanalization: Multicenter Outcomes and Stepwise Strategies to Maximize Patency.</w:t>
            </w:r>
            <w:r>
              <w:rPr>
                <w:rFonts w:hint="default" w:ascii="Times New Roman" w:hAnsi="Times New Roman" w:eastAsia="Segoe UI" w:cs="Times New Roman"/>
                <w:b/>
                <w:bCs/>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end"/>
            </w:r>
          </w:p>
          <w:p w14:paraId="1480F111">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t>Colletti G, Sgueglia GA, Gasparini GL, Ungureanu C, Tsigkas G, Leibundgut G, Cocoi M, Gach O, Boukhris M, Novotný V, Cocco N, Peter L, Natalis A, Novelli L, Benthakhou E, Kákonyi K, Tumscitz C, Achim A, Rusza Z.</w:t>
            </w:r>
          </w:p>
          <w:p w14:paraId="49374645">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t>JACC Cardiovasc Interv. 2025 Sep 8;18(17):2140-2151</w:t>
            </w:r>
          </w:p>
          <w:p w14:paraId="1C7DC172">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pPr>
          </w:p>
          <w:p w14:paraId="32DC53D9">
            <w:pPr>
              <w:keepNext w:val="0"/>
              <w:keepLines w:val="0"/>
              <w:widowControl/>
              <w:suppressLineNumbers w:val="0"/>
              <w:pBdr>
                <w:left w:val="none" w:color="auto" w:sz="0" w:space="0"/>
              </w:pBdr>
              <w:shd w:val="clear" w:fill="FFFFFF"/>
              <w:ind w:left="0" w:firstLine="0"/>
              <w:jc w:val="left"/>
              <w:textAlignment w:val="top"/>
              <w:rPr>
                <w:rFonts w:hint="default" w:ascii="Times New Roman" w:hAnsi="Times New Roman" w:eastAsia="Segoe UI" w:cs="Times New Roman"/>
                <w:b w:val="0"/>
                <w:bCs w:val="0"/>
                <w:i w:val="0"/>
                <w:iCs w:val="0"/>
                <w:caps w:val="0"/>
                <w:color w:val="000000" w:themeColor="text1"/>
                <w:spacing w:val="0"/>
                <w:sz w:val="24"/>
                <w:szCs w:val="24"/>
                <w:u w:val="none"/>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kern w:val="0"/>
                <w:sz w:val="24"/>
                <w:szCs w:val="24"/>
                <w:u w:val="none"/>
                <w:bdr w:val="none" w:color="auto" w:sz="0" w:space="0"/>
                <w:shd w:val="clear" w:fill="FFFFFF"/>
                <w:lang w:val="en-US" w:eastAsia="zh-CN" w:bidi="ar"/>
                <w14:textFill>
                  <w14:solidFill>
                    <w14:schemeClr w14:val="tx1"/>
                  </w14:solidFill>
                </w14:textFill>
              </w:rPr>
              <w:br w:type="textWrapping"/>
            </w:r>
            <w:r>
              <w:rPr>
                <w:rFonts w:hint="default" w:ascii="Times New Roman" w:hAnsi="Times New Roman" w:eastAsia="Segoe UI" w:cs="Times New Roman"/>
                <w:b w:val="0"/>
                <w:bCs w:val="0"/>
                <w:i w:val="0"/>
                <w:iCs w:val="0"/>
                <w:caps w:val="0"/>
                <w:color w:val="000000" w:themeColor="text1"/>
                <w:spacing w:val="0"/>
                <w:kern w:val="0"/>
                <w:sz w:val="24"/>
                <w:szCs w:val="24"/>
                <w:u w:val="none"/>
                <w:bdr w:val="none" w:color="auto" w:sz="0" w:space="0"/>
                <w:shd w:val="clear" w:fill="FFFFFF"/>
                <w:lang w:val="en-US" w:eastAsia="zh-CN" w:bidi="ar"/>
                <w14:textFill>
                  <w14:solidFill>
                    <w14:schemeClr w14:val="tx1"/>
                  </w14:solidFill>
                </w14:textFill>
              </w:rPr>
              <w:object>
                <v:shape id="_x0000_i1025" o:spt="201" type="#_x0000_t201" style="height:18.75pt;width:20.25pt;" o:ole="t" filled="f" o:preferrelative="t" stroked="f" coordsize="21600,21600">
                  <v:path/>
                  <v:fill on="f" focussize="0,0"/>
                  <v:stroke on="f"/>
                  <v:imagedata r:id="rId6" o:title=""/>
                  <o:lock v:ext="edit" aspectratio="t"/>
                  <w10:wrap type="none"/>
                  <w10:anchorlock/>
                </v:shape>
                <w:control r:id="rId5" w:name="Control 1" w:shapeid="_x0000_i1025"/>
              </w:object>
            </w:r>
            <w:r>
              <w:rPr>
                <w:rFonts w:hint="default" w:ascii="Times New Roman" w:hAnsi="Times New Roman" w:eastAsia="Segoe UI" w:cs="Times New Roman"/>
                <w:b w:val="0"/>
                <w:bCs w:val="0"/>
                <w:i w:val="0"/>
                <w:iCs w:val="0"/>
                <w:caps w:val="0"/>
                <w:color w:val="000000" w:themeColor="text1"/>
                <w:spacing w:val="0"/>
                <w:kern w:val="0"/>
                <w:sz w:val="24"/>
                <w:szCs w:val="24"/>
                <w:u w:val="none"/>
                <w:bdr w:val="none" w:color="auto" w:sz="0" w:space="0"/>
                <w:shd w:val="clear" w:fill="FFFFFF"/>
                <w:lang w:val="en-US" w:eastAsia="zh-CN" w:bidi="ar"/>
                <w14:textFill>
                  <w14:solidFill>
                    <w14:schemeClr w14:val="tx1"/>
                  </w14:solidFill>
                </w14:textFill>
              </w:rPr>
              <w:t>7</w:t>
            </w:r>
          </w:p>
          <w:p w14:paraId="59E32136">
            <w:pPr>
              <w:keepNext w:val="0"/>
              <w:keepLines w:val="0"/>
              <w:widowControl/>
              <w:suppressLineNumbers w:val="0"/>
              <w:pBdr>
                <w:left w:val="none" w:color="auto" w:sz="0" w:space="0"/>
              </w:pBdr>
              <w:shd w:val="clear" w:fill="FFFFFF"/>
              <w:ind w:left="0" w:firstLine="0"/>
              <w:jc w:val="left"/>
              <w:textAlignment w:val="top"/>
              <w:rPr>
                <w:rFonts w:hint="default" w:ascii="Times New Roman" w:hAnsi="Times New Roman" w:eastAsia="Segoe UI" w:cs="Times New Roman"/>
                <w:b w:val="0"/>
                <w:bCs w:val="0"/>
                <w:i w:val="0"/>
                <w:iCs w:val="0"/>
                <w:caps w:val="0"/>
                <w:color w:val="000000" w:themeColor="text1"/>
                <w:spacing w:val="0"/>
                <w:sz w:val="24"/>
                <w:szCs w:val="24"/>
                <w:u w:val="none"/>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kern w:val="0"/>
                <w:sz w:val="24"/>
                <w:szCs w:val="24"/>
                <w:u w:val="none"/>
                <w:bdr w:val="none" w:color="auto" w:sz="0" w:space="0"/>
                <w:shd w:val="clear" w:fill="FFFFFF"/>
                <w:lang w:val="en-US" w:eastAsia="zh-CN" w:bidi="ar"/>
                <w14:textFill>
                  <w14:solidFill>
                    <w14:schemeClr w14:val="tx1"/>
                  </w14:solidFill>
                </w14:textFill>
              </w:rPr>
              <w:t>Cite</w:t>
            </w:r>
          </w:p>
          <w:p w14:paraId="2B755F81">
            <w:pPr>
              <w:keepNext w:val="0"/>
              <w:keepLines w:val="0"/>
              <w:widowControl/>
              <w:suppressLineNumbers w:val="0"/>
              <w:jc w:val="left"/>
              <w:rPr>
                <w:rFonts w:hint="default" w:ascii="Times New Roman" w:hAnsi="Times New Roman" w:cs="Times New Roman"/>
                <w:b w:val="0"/>
                <w:bCs w:val="0"/>
                <w:color w:val="000000" w:themeColor="text1"/>
                <w:sz w:val="24"/>
                <w:szCs w:val="24"/>
                <w:u w:val="none"/>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t> </w:t>
            </w:r>
          </w:p>
          <w:p w14:paraId="164AE2A6">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sz w:val="24"/>
                <w:szCs w:val="24"/>
                <w:u w:val="none"/>
                <w14:textFill>
                  <w14:solidFill>
                    <w14:schemeClr w14:val="tx1"/>
                  </w14:solidFill>
                </w14:textFill>
              </w:rPr>
            </w:pPr>
            <w:r>
              <w:rPr>
                <w:rFonts w:hint="default" w:ascii="Times New Roman" w:hAnsi="Times New Roman" w:eastAsia="Segoe UI" w:cs="Times New Roman"/>
                <w:b/>
                <w:bCs/>
                <w:i w:val="0"/>
                <w:iCs w:val="0"/>
                <w:caps w:val="0"/>
                <w:color w:val="000000" w:themeColor="text1"/>
                <w:spacing w:val="0"/>
                <w:kern w:val="0"/>
                <w:sz w:val="28"/>
                <w:szCs w:val="28"/>
                <w:u w:val="none"/>
                <w:shd w:val="clear" w:fill="FFFFFF"/>
                <w:lang w:val="en-US" w:eastAsia="zh-CN" w:bidi="ar"/>
                <w14:textFill>
                  <w14:solidFill>
                    <w14:schemeClr w14:val="tx1"/>
                  </w14:solidFill>
                </w14:textFill>
              </w:rPr>
              <w:fldChar w:fldCharType="begin"/>
            </w:r>
            <w:r>
              <w:rPr>
                <w:rFonts w:hint="default" w:ascii="Times New Roman" w:hAnsi="Times New Roman" w:eastAsia="Segoe UI" w:cs="Times New Roman"/>
                <w:b/>
                <w:bCs/>
                <w:i w:val="0"/>
                <w:iCs w:val="0"/>
                <w:caps w:val="0"/>
                <w:color w:val="000000" w:themeColor="text1"/>
                <w:spacing w:val="0"/>
                <w:kern w:val="0"/>
                <w:sz w:val="28"/>
                <w:szCs w:val="28"/>
                <w:u w:val="none"/>
                <w:shd w:val="clear" w:fill="FFFFFF"/>
                <w:lang w:val="en-US" w:eastAsia="zh-CN" w:bidi="ar"/>
                <w14:textFill>
                  <w14:solidFill>
                    <w14:schemeClr w14:val="tx1"/>
                  </w14:solidFill>
                </w14:textFill>
              </w:rPr>
              <w:instrText xml:space="preserve"> HYPERLINK "https://pubmed.ncbi.nlm.nih.gov/40816555/" </w:instrText>
            </w:r>
            <w:r>
              <w:rPr>
                <w:rFonts w:hint="default" w:ascii="Times New Roman" w:hAnsi="Times New Roman" w:eastAsia="Segoe UI" w:cs="Times New Roman"/>
                <w:b/>
                <w:bCs/>
                <w:i w:val="0"/>
                <w:iCs w:val="0"/>
                <w:caps w:val="0"/>
                <w:color w:val="000000" w:themeColor="text1"/>
                <w:spacing w:val="0"/>
                <w:kern w:val="0"/>
                <w:sz w:val="28"/>
                <w:szCs w:val="28"/>
                <w:u w:val="none"/>
                <w:shd w:val="clear" w:fill="FFFFFF"/>
                <w:lang w:val="en-US" w:eastAsia="zh-CN" w:bidi="ar"/>
                <w14:textFill>
                  <w14:solidFill>
                    <w14:schemeClr w14:val="tx1"/>
                  </w14:solidFill>
                </w14:textFill>
              </w:rPr>
              <w:fldChar w:fldCharType="separate"/>
            </w:r>
            <w:r>
              <w:rPr>
                <w:rStyle w:val="9"/>
                <w:rFonts w:hint="default" w:ascii="Times New Roman" w:hAnsi="Times New Roman" w:eastAsia="Segoe UI" w:cs="Times New Roman"/>
                <w:b/>
                <w:bCs/>
                <w:i w:val="0"/>
                <w:iCs w:val="0"/>
                <w:caps w:val="0"/>
                <w:color w:val="000000" w:themeColor="text1"/>
                <w:spacing w:val="0"/>
                <w:sz w:val="28"/>
                <w:szCs w:val="28"/>
                <w:u w:val="none"/>
                <w:shd w:val="clear" w:fill="FFFFFF"/>
                <w14:textFill>
                  <w14:solidFill>
                    <w14:schemeClr w14:val="tx1"/>
                  </w14:solidFill>
                </w14:textFill>
              </w:rPr>
              <w:t>Distal versus conventional transradial artery access for coronary catheterization in patients with STEMI (DR-STEMI): Rationale and design of an international, multicenter, randomized trial.</w:t>
            </w:r>
            <w:r>
              <w:rPr>
                <w:rFonts w:hint="default" w:ascii="Times New Roman" w:hAnsi="Times New Roman" w:eastAsia="Segoe UI" w:cs="Times New Roman"/>
                <w:b/>
                <w:bCs/>
                <w:i w:val="0"/>
                <w:iCs w:val="0"/>
                <w:caps w:val="0"/>
                <w:color w:val="000000" w:themeColor="text1"/>
                <w:spacing w:val="0"/>
                <w:kern w:val="0"/>
                <w:sz w:val="28"/>
                <w:szCs w:val="28"/>
                <w:u w:val="none"/>
                <w:shd w:val="clear" w:fill="FFFFFF"/>
                <w:lang w:val="en-US" w:eastAsia="zh-CN" w:bidi="ar"/>
                <w14:textFill>
                  <w14:solidFill>
                    <w14:schemeClr w14:val="tx1"/>
                  </w14:solidFill>
                </w14:textFill>
              </w:rPr>
              <w:fldChar w:fldCharType="end"/>
            </w:r>
          </w:p>
          <w:p w14:paraId="6383C8CD">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t>Tsigkas G, Trigka-Vasilakopoulou A, Apostolos A, Papafaklis M, Colletti G, Mugnolo A, Ruzsa Z, Ungureanu C, Nikas D, Xaplanteris P, Gasparini GL, Sciahbasi A, Tsiafoutis I, Poulimenos LE, Didagelos M, Pappas L, Stougiannos P, Hamilos M, Ziakas A, Timpilis F, Karanasos A, Moulias A, Sgueglia GA, Aminian A, Iglesias JF, Michalis L, Davlouros P.</w:t>
            </w:r>
          </w:p>
          <w:p w14:paraId="1E223167">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t>Am Heart J. 2026 Jan;291:73-80.</w:t>
            </w:r>
          </w:p>
          <w:p w14:paraId="6EEBF4A5">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pPr>
          </w:p>
          <w:p w14:paraId="1014A1FA">
            <w:pPr>
              <w:keepNext w:val="0"/>
              <w:keepLines w:val="0"/>
              <w:widowControl/>
              <w:suppressLineNumbers w:val="0"/>
              <w:jc w:val="left"/>
              <w:rPr>
                <w:rFonts w:hint="default" w:ascii="Times New Roman" w:hAnsi="Times New Roman" w:cs="Times New Roman"/>
                <w:b w:val="0"/>
                <w:bCs w:val="0"/>
                <w:color w:val="000000" w:themeColor="text1"/>
                <w:sz w:val="24"/>
                <w:szCs w:val="24"/>
                <w:u w:val="none"/>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begin"/>
            </w:r>
            <w:r>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instrText xml:space="preserve"> HYPERLINK "https://pubmed.ncbi.nlm.nih.gov/40287231/" </w:instrText>
            </w:r>
            <w:r>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separate"/>
            </w:r>
            <w:r>
              <w:rPr>
                <w:rStyle w:val="9"/>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br w:type="textWrapping"/>
            </w:r>
            <w:r>
              <w:rPr>
                <w:rStyle w:val="9"/>
                <w:rFonts w:hint="default" w:ascii="Times New Roman" w:hAnsi="Times New Roman" w:eastAsia="Segoe UI" w:cs="Times New Roman"/>
                <w:b/>
                <w:bCs/>
                <w:i w:val="0"/>
                <w:iCs w:val="0"/>
                <w:caps w:val="0"/>
                <w:color w:val="000000" w:themeColor="text1"/>
                <w:spacing w:val="0"/>
                <w:sz w:val="24"/>
                <w:szCs w:val="24"/>
                <w:u w:val="none"/>
                <w:shd w:val="clear" w:fill="FFFFFF"/>
                <w14:textFill>
                  <w14:solidFill>
                    <w14:schemeClr w14:val="tx1"/>
                  </w14:solidFill>
                </w14:textFill>
              </w:rPr>
              <w:t>Ticagrelor monotherapy for acute coronary syndromes.</w:t>
            </w:r>
            <w:r>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end"/>
            </w:r>
          </w:p>
          <w:p w14:paraId="1F20FA0B">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t>Apostolos A, Tsigkas G.</w:t>
            </w:r>
          </w:p>
          <w:p w14:paraId="10C94F3D">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t>Lancet. 2025 Apr 26;405(10488):1462-1463.</w:t>
            </w:r>
          </w:p>
          <w:p w14:paraId="480AC01F">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pPr>
          </w:p>
          <w:p w14:paraId="3D11DA45">
            <w:pPr>
              <w:keepNext w:val="0"/>
              <w:keepLines w:val="0"/>
              <w:widowControl/>
              <w:suppressLineNumbers w:val="0"/>
              <w:jc w:val="left"/>
              <w:rPr>
                <w:rFonts w:hint="default" w:ascii="Times New Roman" w:hAnsi="Times New Roman" w:cs="Times New Roman"/>
                <w:b w:val="0"/>
                <w:bCs w:val="0"/>
                <w:color w:val="000000" w:themeColor="text1"/>
                <w:sz w:val="24"/>
                <w:szCs w:val="24"/>
                <w:u w:val="none"/>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t> </w:t>
            </w:r>
          </w:p>
          <w:p w14:paraId="30DABA6E">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sz w:val="24"/>
                <w:szCs w:val="24"/>
                <w:u w:val="none"/>
                <w14:textFill>
                  <w14:solidFill>
                    <w14:schemeClr w14:val="tx1"/>
                  </w14:solidFill>
                </w14:textFill>
              </w:rPr>
            </w:pPr>
            <w:r>
              <w:rPr>
                <w:rFonts w:hint="default" w:ascii="Times New Roman" w:hAnsi="Times New Roman" w:eastAsia="Segoe UI" w:cs="Times New Roman"/>
                <w:b/>
                <w:bCs/>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begin"/>
            </w:r>
            <w:r>
              <w:rPr>
                <w:rFonts w:hint="default" w:ascii="Times New Roman" w:hAnsi="Times New Roman" w:eastAsia="Segoe UI" w:cs="Times New Roman"/>
                <w:b/>
                <w:bCs/>
                <w:i w:val="0"/>
                <w:iCs w:val="0"/>
                <w:caps w:val="0"/>
                <w:color w:val="000000" w:themeColor="text1"/>
                <w:spacing w:val="0"/>
                <w:kern w:val="0"/>
                <w:sz w:val="24"/>
                <w:szCs w:val="24"/>
                <w:u w:val="none"/>
                <w:shd w:val="clear" w:fill="FFFFFF"/>
                <w:lang w:val="en-US" w:eastAsia="zh-CN" w:bidi="ar"/>
                <w14:textFill>
                  <w14:solidFill>
                    <w14:schemeClr w14:val="tx1"/>
                  </w14:solidFill>
                </w14:textFill>
              </w:rPr>
              <w:instrText xml:space="preserve"> HYPERLINK "https://pubmed.ncbi.nlm.nih.gov/39643945/" </w:instrText>
            </w:r>
            <w:r>
              <w:rPr>
                <w:rFonts w:hint="default" w:ascii="Times New Roman" w:hAnsi="Times New Roman" w:eastAsia="Segoe UI" w:cs="Times New Roman"/>
                <w:b/>
                <w:bCs/>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separate"/>
            </w:r>
            <w:r>
              <w:rPr>
                <w:rStyle w:val="9"/>
                <w:rFonts w:hint="default" w:ascii="Times New Roman" w:hAnsi="Times New Roman" w:eastAsia="Segoe UI" w:cs="Times New Roman"/>
                <w:b/>
                <w:bCs/>
                <w:i w:val="0"/>
                <w:iCs w:val="0"/>
                <w:caps w:val="0"/>
                <w:color w:val="000000" w:themeColor="text1"/>
                <w:spacing w:val="0"/>
                <w:sz w:val="24"/>
                <w:szCs w:val="24"/>
                <w:u w:val="none"/>
                <w:shd w:val="clear" w:fill="FFFFFF"/>
                <w14:textFill>
                  <w14:solidFill>
                    <w14:schemeClr w14:val="tx1"/>
                  </w14:solidFill>
                </w14:textFill>
              </w:rPr>
              <w:t>Distal radial artery palpability and successful arterial access for coronary angiography: A post-hoc analysis from two randomized trials.</w:t>
            </w:r>
            <w:r>
              <w:rPr>
                <w:rFonts w:hint="default" w:ascii="Times New Roman" w:hAnsi="Times New Roman" w:eastAsia="Segoe UI" w:cs="Times New Roman"/>
                <w:b/>
                <w:bCs/>
                <w:i w:val="0"/>
                <w:iCs w:val="0"/>
                <w:caps w:val="0"/>
                <w:color w:val="000000" w:themeColor="text1"/>
                <w:spacing w:val="0"/>
                <w:kern w:val="0"/>
                <w:sz w:val="24"/>
                <w:szCs w:val="24"/>
                <w:u w:val="none"/>
                <w:shd w:val="clear" w:fill="FFFFFF"/>
                <w:lang w:val="en-US" w:eastAsia="zh-CN" w:bidi="ar"/>
                <w14:textFill>
                  <w14:solidFill>
                    <w14:schemeClr w14:val="tx1"/>
                  </w14:solidFill>
                </w14:textFill>
              </w:rPr>
              <w:fldChar w:fldCharType="end"/>
            </w:r>
          </w:p>
          <w:p w14:paraId="4CB6DE3B">
            <w:pPr>
              <w:keepNext w:val="0"/>
              <w:keepLines w:val="0"/>
              <w:widowControl/>
              <w:suppressLineNumbers w:val="0"/>
              <w:shd w:val="clear" w:fill="FFFFFF"/>
              <w:ind w:left="0" w:firstLine="0"/>
              <w:jc w:val="left"/>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t>Apostolos A, Papanikolaou A, Papageorgiou A, Moulias A, Vasilagkos G, Pappelis K, Aminian A, Sgueglia GA, Iglesias JF, Davlouros P, Tsigkas G.</w:t>
            </w:r>
          </w:p>
          <w:p w14:paraId="30340709">
            <w:pPr>
              <w:keepNext w:val="0"/>
              <w:keepLines w:val="0"/>
              <w:widowControl/>
              <w:suppressLineNumbers w:val="0"/>
              <w:shd w:val="clear" w:fill="FFFFFF"/>
              <w:ind w:left="0" w:firstLine="0"/>
              <w:jc w:val="left"/>
              <w:rPr>
                <w:rFonts w:hint="default" w:ascii="Segoe UI" w:hAnsi="Segoe UI" w:eastAsia="Segoe UI" w:cs="Segoe UI"/>
                <w:i w:val="0"/>
                <w:iCs w:val="0"/>
                <w:caps w:val="0"/>
                <w:color w:val="4D8055"/>
                <w:spacing w:val="0"/>
                <w:sz w:val="24"/>
                <w:szCs w:val="24"/>
              </w:rPr>
            </w:pPr>
            <w:r>
              <w:rPr>
                <w:rFonts w:hint="default" w:ascii="Times New Roman" w:hAnsi="Times New Roman" w:eastAsia="Segoe UI"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t>J Vasc Access. 2025 Sep;26(5):1724-1731.</w:t>
            </w:r>
            <w:r>
              <w:rPr>
                <w:rFonts w:hint="default" w:ascii="Segoe UI" w:hAnsi="Segoe UI" w:eastAsia="Segoe UI" w:cs="Segoe UI"/>
                <w:i w:val="0"/>
                <w:iCs w:val="0"/>
                <w:caps w:val="0"/>
                <w:color w:val="4D8055"/>
                <w:spacing w:val="0"/>
                <w:kern w:val="0"/>
                <w:sz w:val="24"/>
                <w:szCs w:val="24"/>
                <w:shd w:val="clear" w:fill="FFFFFF"/>
                <w:lang w:val="en-US" w:eastAsia="zh-CN" w:bidi="ar"/>
              </w:rPr>
              <w:t> </w:t>
            </w:r>
          </w:p>
          <w:p w14:paraId="2DD47DDF">
            <w:pPr>
              <w:keepNext w:val="0"/>
              <w:keepLines w:val="0"/>
              <w:widowControl/>
              <w:suppressLineNumbers w:val="0"/>
              <w:shd w:val="clear" w:fill="FFFFFF"/>
              <w:ind w:left="0" w:firstLine="0"/>
              <w:jc w:val="left"/>
              <w:rPr>
                <w:rFonts w:hint="default" w:ascii="Segoe UI" w:hAnsi="Segoe UI" w:eastAsia="Segoe UI" w:cs="Segoe UI"/>
                <w:i w:val="0"/>
                <w:iCs w:val="0"/>
                <w:caps w:val="0"/>
                <w:color w:val="4D8055"/>
                <w:spacing w:val="0"/>
                <w:kern w:val="0"/>
                <w:sz w:val="24"/>
                <w:szCs w:val="24"/>
                <w:shd w:val="clear" w:fill="FFFFFF"/>
                <w:lang w:val="en-US" w:eastAsia="zh-CN" w:bidi="ar"/>
              </w:rPr>
            </w:pPr>
          </w:p>
          <w:p w14:paraId="152EAE79">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Randomized comparison of Glidesheath Slender with conventional 5Fr arterial sheaths for coronary angiography through the distal radial artery.</w:t>
            </w:r>
          </w:p>
          <w:p w14:paraId="3AE80357">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GG, Moulias AΙ, Spyropoulou PN, Almpanis GC, Stavrou K, Trigka-Vasilakopoulou AA, Chamakioti MD, Chlorogiannis DI, Vythoulkas-Biotis NI, Kartas NA, Davlouros P</w:t>
            </w:r>
            <w:r>
              <w:rPr>
                <w:rFonts w:ascii="Times New Roman" w:hAnsi="Times New Roman" w:cs="Times New Roman"/>
                <w:b/>
                <w:color w:val="000000" w:themeColor="text1"/>
                <w:sz w:val="24"/>
                <w:szCs w:val="24"/>
                <w14:textFill>
                  <w14:solidFill>
                    <w14:schemeClr w14:val="tx1"/>
                  </w14:solidFill>
                </w14:textFill>
              </w:rPr>
              <w:t>.</w:t>
            </w:r>
          </w:p>
          <w:p w14:paraId="01EF56F3">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Minerva Cardiol Angiol. 2023 Jul 17. doi: 10.23736/S2724-5683.23.06337-8. Online ahead of print.</w:t>
            </w:r>
          </w:p>
          <w:p w14:paraId="26283EC4">
            <w:pPr>
              <w:jc w:val="both"/>
              <w:rPr>
                <w:rFonts w:ascii="Times New Roman" w:hAnsi="Times New Roman" w:cs="Times New Roman"/>
                <w:b/>
                <w:color w:val="000000" w:themeColor="text1"/>
                <w:sz w:val="24"/>
                <w:szCs w:val="24"/>
                <w14:textFill>
                  <w14:solidFill>
                    <w14:schemeClr w14:val="tx1"/>
                  </w14:solidFill>
                </w14:textFill>
              </w:rPr>
            </w:pPr>
          </w:p>
          <w:p w14:paraId="7983C332">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DAPT Shortening After Complex PCI: Examining the Fine Print</w:t>
            </w:r>
          </w:p>
          <w:p w14:paraId="35038F3C">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Apostolos, A., Vasilagkos, G., Toutouzas, K., Tsigkas, G.</w:t>
            </w:r>
          </w:p>
          <w:p w14:paraId="14B75A93">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Journal of the American College of Cardiology, 2023, 81(22), pp. e191</w:t>
            </w:r>
          </w:p>
          <w:p w14:paraId="67EF0CF7">
            <w:pPr>
              <w:jc w:val="both"/>
              <w:rPr>
                <w:rFonts w:ascii="Times New Roman" w:hAnsi="Times New Roman" w:cs="Times New Roman"/>
                <w:bCs/>
                <w:color w:val="000000" w:themeColor="text1"/>
                <w:sz w:val="24"/>
                <w:szCs w:val="24"/>
                <w14:textFill>
                  <w14:solidFill>
                    <w14:schemeClr w14:val="tx1"/>
                  </w14:solidFill>
                </w14:textFill>
              </w:rPr>
            </w:pPr>
          </w:p>
          <w:p w14:paraId="7A83852E">
            <w:pPr>
              <w:jc w:val="both"/>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"https://www.scopus.com/record/display.uri?eid=2-s2.0-85151333788&amp;origin=resultslist&amp;sort=plf-f" </w:instrText>
            </w:r>
            <w:r>
              <w:fldChar w:fldCharType="separate"/>
            </w:r>
            <w:r>
              <w:rPr>
                <w:rStyle w:val="9"/>
                <w:rFonts w:ascii="Times New Roman" w:hAnsi="Times New Roman" w:cs="Times New Roman"/>
                <w:b/>
                <w:bCs/>
                <w:color w:val="000000" w:themeColor="text1"/>
                <w:sz w:val="24"/>
                <w:szCs w:val="24"/>
                <w:u w:val="none"/>
                <w14:textFill>
                  <w14:solidFill>
                    <w14:schemeClr w14:val="tx1"/>
                  </w14:solidFill>
                </w14:textFill>
              </w:rPr>
              <w:t>Thirty-Days versus Longer Duration of Dual Antiplatelet Treatment after Percutaneous</w:t>
            </w:r>
            <w:r>
              <w:rPr>
                <w:rStyle w:val="9"/>
                <w:rFonts w:ascii="Times New Roman" w:hAnsi="Times New Roman" w:cs="Times New Roman"/>
                <w:color w:val="000000" w:themeColor="text1"/>
                <w:sz w:val="24"/>
                <w:szCs w:val="24"/>
                <w:u w:val="none"/>
                <w14:textFill>
                  <w14:solidFill>
                    <w14:schemeClr w14:val="tx1"/>
                  </w14:solidFill>
                </w14:textFill>
              </w:rPr>
              <w:t xml:space="preserve"> </w:t>
            </w:r>
            <w:r>
              <w:rPr>
                <w:rStyle w:val="9"/>
                <w:rFonts w:ascii="Times New Roman" w:hAnsi="Times New Roman" w:cs="Times New Roman"/>
                <w:b/>
                <w:bCs/>
                <w:color w:val="000000" w:themeColor="text1"/>
                <w:sz w:val="24"/>
                <w:szCs w:val="24"/>
                <w:u w:val="none"/>
                <w14:textFill>
                  <w14:solidFill>
                    <w14:schemeClr w14:val="tx1"/>
                  </w14:solidFill>
                </w14:textFill>
              </w:rPr>
              <w:t>Coronary Interventions with Newer Drug-Eluting Stents: A Systematic Review and Meta-Analysis</w:t>
            </w:r>
            <w:r>
              <w:rPr>
                <w:rStyle w:val="9"/>
                <w:rFonts w:ascii="Times New Roman" w:hAnsi="Times New Roman" w:cs="Times New Roman"/>
                <w:b/>
                <w:bCs/>
                <w:color w:val="000000" w:themeColor="text1"/>
                <w:sz w:val="24"/>
                <w:szCs w:val="24"/>
                <w:u w:val="none"/>
                <w14:textFill>
                  <w14:solidFill>
                    <w14:schemeClr w14:val="tx1"/>
                  </w14:solidFill>
                </w14:textFill>
              </w:rPr>
              <w:fldChar w:fldCharType="end"/>
            </w:r>
          </w:p>
          <w:p w14:paraId="229927E7">
            <w:pPr>
              <w:jc w:val="both"/>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"https://www.scopus.com/authid/detail.uri?authorId=57212904424" </w:instrText>
            </w:r>
            <w:r>
              <w:fldChar w:fldCharType="separate"/>
            </w:r>
            <w:r>
              <w:rPr>
                <w:rStyle w:val="9"/>
                <w:rFonts w:ascii="Times New Roman" w:hAnsi="Times New Roman" w:cs="Times New Roman"/>
                <w:color w:val="000000" w:themeColor="text1"/>
                <w:sz w:val="24"/>
                <w:szCs w:val="24"/>
                <w:u w:val="none"/>
                <w14:textFill>
                  <w14:solidFill>
                    <w14:schemeClr w14:val="tx1"/>
                  </w14:solidFill>
                </w14:textFill>
              </w:rPr>
              <w:t>Tsigkas, G.</w:t>
            </w:r>
            <w:r>
              <w:rPr>
                <w:rStyle w:val="9"/>
                <w:rFonts w:ascii="Times New Roman" w:hAnsi="Times New Roman" w:cs="Times New Roman"/>
                <w:color w:val="000000" w:themeColor="text1"/>
                <w:sz w:val="24"/>
                <w:szCs w:val="24"/>
                <w:u w:val="none"/>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w:t>
            </w:r>
            <w:r>
              <w:fldChar w:fldCharType="begin"/>
            </w:r>
            <w:r>
              <w:instrText xml:space="preserve"> HYPERLINK "https://www.scopus.com/authid/detail.uri?authorId=57216083255" </w:instrText>
            </w:r>
            <w:r>
              <w:fldChar w:fldCharType="separate"/>
            </w:r>
            <w:r>
              <w:rPr>
                <w:rStyle w:val="9"/>
                <w:rFonts w:ascii="Times New Roman" w:hAnsi="Times New Roman" w:cs="Times New Roman"/>
                <w:color w:val="000000" w:themeColor="text1"/>
                <w:sz w:val="24"/>
                <w:szCs w:val="24"/>
                <w:u w:val="none"/>
                <w14:textFill>
                  <w14:solidFill>
                    <w14:schemeClr w14:val="tx1"/>
                  </w14:solidFill>
                </w14:textFill>
              </w:rPr>
              <w:t>Apostolos, A.</w:t>
            </w:r>
            <w:r>
              <w:rPr>
                <w:rStyle w:val="9"/>
                <w:rFonts w:ascii="Times New Roman" w:hAnsi="Times New Roman" w:cs="Times New Roman"/>
                <w:color w:val="000000" w:themeColor="text1"/>
                <w:sz w:val="24"/>
                <w:szCs w:val="24"/>
                <w:u w:val="none"/>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w:t>
            </w:r>
            <w:r>
              <w:rPr>
                <w:rFonts w:ascii="Times New Roman" w:hAnsi="Times New Roman" w:cs="Times New Roman"/>
                <w:color w:val="000000" w:themeColor="text1"/>
                <w:sz w:val="24"/>
                <w:szCs w:val="24"/>
                <w:lang w:val="el-GR"/>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HYPERLINK "https://www.scopus.com/authid/detail.uri?authorId=57217002879" </w:instrText>
            </w:r>
            <w:r>
              <w:rPr>
                <w:rFonts w:ascii="Times New Roman" w:hAnsi="Times New Roman" w:cs="Times New Roman"/>
                <w:color w:val="000000" w:themeColor="text1"/>
                <w:sz w:val="24"/>
                <w:szCs w:val="24"/>
                <w:lang w:val="el-GR"/>
                <w14:textFill>
                  <w14:solidFill>
                    <w14:schemeClr w14:val="tx1"/>
                  </w14:solidFill>
                </w14:textFill>
              </w:rPr>
              <w:fldChar w:fldCharType="separate"/>
            </w:r>
            <w:r>
              <w:rPr>
                <w:rStyle w:val="9"/>
                <w:rFonts w:ascii="Times New Roman" w:hAnsi="Times New Roman" w:cs="Times New Roman"/>
                <w:color w:val="000000" w:themeColor="text1"/>
                <w:sz w:val="24"/>
                <w:szCs w:val="24"/>
                <w:u w:val="none"/>
                <w14:textFill>
                  <w14:solidFill>
                    <w14:schemeClr w14:val="tx1"/>
                  </w14:solidFill>
                </w14:textFill>
              </w:rPr>
              <w:t>Chlorogiannis, D.-D.</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w:t>
            </w:r>
            <w:r>
              <w:fldChar w:fldCharType="begin"/>
            </w:r>
            <w:r>
              <w:instrText xml:space="preserve"> HYPERLINK "https://www.scopus.com/authid/detail.uri?authorId=7006042805" </w:instrText>
            </w:r>
            <w:r>
              <w:fldChar w:fldCharType="separate"/>
            </w:r>
            <w:r>
              <w:rPr>
                <w:rStyle w:val="9"/>
                <w:rFonts w:ascii="Times New Roman" w:hAnsi="Times New Roman" w:cs="Times New Roman"/>
                <w:color w:val="000000" w:themeColor="text1"/>
                <w:sz w:val="24"/>
                <w:szCs w:val="24"/>
                <w:u w:val="none"/>
                <w14:textFill>
                  <w14:solidFill>
                    <w14:schemeClr w14:val="tx1"/>
                  </w14:solidFill>
                </w14:textFill>
              </w:rPr>
              <w:t>Alexopoulos, D.</w:t>
            </w:r>
            <w:r>
              <w:rPr>
                <w:rStyle w:val="9"/>
                <w:rFonts w:ascii="Times New Roman" w:hAnsi="Times New Roman" w:cs="Times New Roman"/>
                <w:color w:val="000000" w:themeColor="text1"/>
                <w:sz w:val="24"/>
                <w:szCs w:val="24"/>
                <w:u w:val="none"/>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w:t>
            </w:r>
            <w:r>
              <w:fldChar w:fldCharType="begin"/>
            </w:r>
            <w:r>
              <w:instrText xml:space="preserve"> HYPERLINK "https://www.scopus.com/authid/detail.uri?authorId=35518331600" </w:instrText>
            </w:r>
            <w:r>
              <w:fldChar w:fldCharType="separate"/>
            </w:r>
            <w:r>
              <w:rPr>
                <w:rStyle w:val="9"/>
                <w:rFonts w:ascii="Times New Roman" w:hAnsi="Times New Roman" w:cs="Times New Roman"/>
                <w:color w:val="000000" w:themeColor="text1"/>
                <w:sz w:val="24"/>
                <w:szCs w:val="24"/>
                <w:u w:val="none"/>
                <w14:textFill>
                  <w14:solidFill>
                    <w14:schemeClr w14:val="tx1"/>
                  </w14:solidFill>
                </w14:textFill>
              </w:rPr>
              <w:t>Davlouros, P.</w:t>
            </w:r>
            <w:r>
              <w:rPr>
                <w:rStyle w:val="9"/>
                <w:rFonts w:ascii="Times New Roman" w:hAnsi="Times New Roman" w:cs="Times New Roman"/>
                <w:color w:val="000000" w:themeColor="text1"/>
                <w:sz w:val="24"/>
                <w:szCs w:val="24"/>
                <w:u w:val="none"/>
                <w14:textFill>
                  <w14:solidFill>
                    <w14:schemeClr w14:val="tx1"/>
                  </w14:solidFill>
                </w14:textFill>
              </w:rPr>
              <w:fldChar w:fldCharType="end"/>
            </w:r>
          </w:p>
          <w:p w14:paraId="689C9BDD">
            <w:pPr>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i/>
                <w:iCs/>
                <w:color w:val="000000" w:themeColor="text1"/>
                <w:sz w:val="24"/>
                <w:szCs w:val="24"/>
                <w14:textFill>
                  <w14:solidFill>
                    <w14:schemeClr w14:val="tx1"/>
                  </w14:solidFill>
                </w14:textFill>
              </w:rPr>
              <w:t>Life</w:t>
            </w:r>
            <w:r>
              <w:rPr>
                <w:rFonts w:ascii="Times New Roman" w:hAnsi="Times New Roman" w:cs="Times New Roman"/>
                <w:color w:val="000000" w:themeColor="text1"/>
                <w:sz w:val="24"/>
                <w:szCs w:val="24"/>
                <w14:textFill>
                  <w14:solidFill>
                    <w14:schemeClr w14:val="tx1"/>
                  </w14:solidFill>
                </w14:textFill>
              </w:rPr>
              <w:t>, 2023, 13(3), 666</w:t>
            </w:r>
          </w:p>
          <w:p w14:paraId="248D839E">
            <w:pPr>
              <w:jc w:val="both"/>
              <w:rPr>
                <w:rFonts w:ascii="Times New Roman" w:hAnsi="Times New Roman" w:cs="Times New Roman"/>
                <w:b/>
                <w:color w:val="000000" w:themeColor="text1"/>
                <w:sz w:val="24"/>
                <w:szCs w:val="24"/>
                <w14:textFill>
                  <w14:solidFill>
                    <w14:schemeClr w14:val="tx1"/>
                  </w14:solidFill>
                </w14:textFill>
              </w:rPr>
            </w:pPr>
          </w:p>
          <w:p w14:paraId="0261028F">
            <w:pPr>
              <w:jc w:val="both"/>
              <w:rPr>
                <w:rFonts w:ascii="Times New Roman" w:hAnsi="Times New Roman" w:cs="Times New Roman"/>
                <w:b/>
                <w:bCs/>
                <w:color w:val="000000" w:themeColor="text1"/>
                <w:sz w:val="24"/>
                <w:szCs w:val="24"/>
                <w14:textFill>
                  <w14:solidFill>
                    <w14:schemeClr w14:val="tx1"/>
                  </w14:solidFill>
                </w14:textFill>
              </w:rPr>
            </w:pPr>
            <w:r>
              <w:fldChar w:fldCharType="begin"/>
            </w:r>
            <w:r>
              <w:instrText xml:space="preserve"> HYPERLINK "https://www.scopus.com/record/display.uri?eid=2-s2.0-85144186456&amp;origin=resultslist&amp;sort=plf-f" </w:instrText>
            </w:r>
            <w:r>
              <w:fldChar w:fldCharType="separate"/>
            </w:r>
            <w:r>
              <w:rPr>
                <w:rStyle w:val="9"/>
                <w:rFonts w:ascii="Times New Roman" w:hAnsi="Times New Roman" w:cs="Times New Roman"/>
                <w:b/>
                <w:bCs/>
                <w:color w:val="000000" w:themeColor="text1"/>
                <w:sz w:val="24"/>
                <w:szCs w:val="24"/>
                <w:u w:val="none"/>
                <w14:textFill>
                  <w14:solidFill>
                    <w14:schemeClr w14:val="tx1"/>
                  </w14:solidFill>
                </w14:textFill>
              </w:rPr>
              <w:t>Very Short Versus Longer Dual Antiplatelet Treatment After Coronary Interventions: A Systematic Review and Meta-analysis</w:t>
            </w:r>
            <w:r>
              <w:rPr>
                <w:rStyle w:val="9"/>
                <w:rFonts w:ascii="Times New Roman" w:hAnsi="Times New Roman" w:cs="Times New Roman"/>
                <w:b/>
                <w:bCs/>
                <w:color w:val="000000" w:themeColor="text1"/>
                <w:sz w:val="24"/>
                <w:szCs w:val="24"/>
                <w:u w:val="none"/>
                <w14:textFill>
                  <w14:solidFill>
                    <w14:schemeClr w14:val="tx1"/>
                  </w14:solidFill>
                </w14:textFill>
              </w:rPr>
              <w:fldChar w:fldCharType="end"/>
            </w:r>
          </w:p>
          <w:p w14:paraId="5EABDA60">
            <w:pPr>
              <w:jc w:val="both"/>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"https://www.scopus.com/authid/detail.uri?authorId=57212904424" </w:instrText>
            </w:r>
            <w:r>
              <w:fldChar w:fldCharType="separate"/>
            </w:r>
            <w:r>
              <w:rPr>
                <w:rStyle w:val="9"/>
                <w:rFonts w:ascii="Times New Roman" w:hAnsi="Times New Roman" w:cs="Times New Roman"/>
                <w:color w:val="000000" w:themeColor="text1"/>
                <w:sz w:val="24"/>
                <w:szCs w:val="24"/>
                <w:u w:val="none"/>
                <w14:textFill>
                  <w14:solidFill>
                    <w14:schemeClr w14:val="tx1"/>
                  </w14:solidFill>
                </w14:textFill>
              </w:rPr>
              <w:t>Tsigkas, G.</w:t>
            </w:r>
            <w:r>
              <w:rPr>
                <w:rStyle w:val="9"/>
                <w:rFonts w:ascii="Times New Roman" w:hAnsi="Times New Roman" w:cs="Times New Roman"/>
                <w:color w:val="000000" w:themeColor="text1"/>
                <w:sz w:val="24"/>
                <w:szCs w:val="24"/>
                <w:u w:val="none"/>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w:t>
            </w:r>
            <w:r>
              <w:fldChar w:fldCharType="begin"/>
            </w:r>
            <w:r>
              <w:instrText xml:space="preserve"> HYPERLINK "https://www.scopus.com/authid/detail.uri?authorId=57216083255" </w:instrText>
            </w:r>
            <w:r>
              <w:fldChar w:fldCharType="separate"/>
            </w:r>
            <w:r>
              <w:rPr>
                <w:rStyle w:val="9"/>
                <w:rFonts w:ascii="Times New Roman" w:hAnsi="Times New Roman" w:cs="Times New Roman"/>
                <w:color w:val="000000" w:themeColor="text1"/>
                <w:sz w:val="24"/>
                <w:szCs w:val="24"/>
                <w:u w:val="none"/>
                <w14:textFill>
                  <w14:solidFill>
                    <w14:schemeClr w14:val="tx1"/>
                  </w14:solidFill>
                </w14:textFill>
              </w:rPr>
              <w:t>Apostolos, A.</w:t>
            </w:r>
            <w:r>
              <w:rPr>
                <w:rStyle w:val="9"/>
                <w:rFonts w:ascii="Times New Roman" w:hAnsi="Times New Roman" w:cs="Times New Roman"/>
                <w:color w:val="000000" w:themeColor="text1"/>
                <w:sz w:val="24"/>
                <w:szCs w:val="24"/>
                <w:u w:val="none"/>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w:t>
            </w:r>
            <w:r>
              <w:fldChar w:fldCharType="begin"/>
            </w:r>
            <w:r>
              <w:instrText xml:space="preserve">HYPERLINK "https://www.scopus.com/authid/detail.uri?authorId=58020038300"</w:instrText>
            </w:r>
            <w:r>
              <w:fldChar w:fldCharType="separate"/>
            </w:r>
            <w:r>
              <w:rPr>
                <w:rStyle w:val="9"/>
                <w:rFonts w:ascii="Times New Roman" w:hAnsi="Times New Roman" w:cs="Times New Roman"/>
                <w:color w:val="000000" w:themeColor="text1"/>
                <w:sz w:val="24"/>
                <w:szCs w:val="24"/>
                <w:u w:val="none"/>
                <w14:textFill>
                  <w14:solidFill>
                    <w14:schemeClr w14:val="tx1"/>
                  </w14:solidFill>
                </w14:textFill>
              </w:rPr>
              <w:t>Trigka, A.</w:t>
            </w:r>
            <w:r>
              <w:rPr>
                <w:rStyle w:val="9"/>
                <w:rFonts w:ascii="Times New Roman" w:hAnsi="Times New Roman" w:cs="Times New Roman"/>
                <w:color w:val="000000" w:themeColor="text1"/>
                <w:sz w:val="24"/>
                <w:szCs w:val="24"/>
                <w:u w:val="none"/>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w:t>
            </w:r>
            <w:r>
              <w:rPr>
                <w:rFonts w:ascii="Times New Roman" w:hAnsi="Times New Roman" w:cs="Times New Roman"/>
                <w:color w:val="000000" w:themeColor="text1"/>
                <w:sz w:val="24"/>
                <w:szCs w:val="24"/>
                <w:lang w:val="el-GR"/>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HYPERLINK "https://www.scopus.com/authid/detail.uri?authorId=6701693111" </w:instrText>
            </w:r>
            <w:r>
              <w:rPr>
                <w:rFonts w:ascii="Times New Roman" w:hAnsi="Times New Roman" w:cs="Times New Roman"/>
                <w:color w:val="000000" w:themeColor="text1"/>
                <w:sz w:val="24"/>
                <w:szCs w:val="24"/>
                <w:lang w:val="el-GR"/>
                <w14:textFill>
                  <w14:solidFill>
                    <w14:schemeClr w14:val="tx1"/>
                  </w14:solidFill>
                </w14:textFill>
              </w:rPr>
              <w:fldChar w:fldCharType="separate"/>
            </w:r>
            <w:r>
              <w:rPr>
                <w:rStyle w:val="9"/>
                <w:rFonts w:ascii="Times New Roman" w:hAnsi="Times New Roman" w:cs="Times New Roman"/>
                <w:color w:val="000000" w:themeColor="text1"/>
                <w:sz w:val="24"/>
                <w:szCs w:val="24"/>
                <w:u w:val="none"/>
                <w14:textFill>
                  <w14:solidFill>
                    <w14:schemeClr w14:val="tx1"/>
                  </w14:solidFill>
                </w14:textFill>
              </w:rPr>
              <w:t>Brilakis, E.S.</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w:t>
            </w:r>
            <w:r>
              <w:fldChar w:fldCharType="begin"/>
            </w:r>
            <w:r>
              <w:instrText xml:space="preserve"> HYPERLINK "https://www.scopus.com/authid/detail.uri?authorId=35518331600" </w:instrText>
            </w:r>
            <w:r>
              <w:fldChar w:fldCharType="separate"/>
            </w:r>
            <w:r>
              <w:rPr>
                <w:rStyle w:val="9"/>
                <w:rFonts w:ascii="Times New Roman" w:hAnsi="Times New Roman" w:cs="Times New Roman"/>
                <w:color w:val="000000" w:themeColor="text1"/>
                <w:sz w:val="24"/>
                <w:szCs w:val="24"/>
                <w:u w:val="none"/>
                <w14:textFill>
                  <w14:solidFill>
                    <w14:schemeClr w14:val="tx1"/>
                  </w14:solidFill>
                </w14:textFill>
              </w:rPr>
              <w:t>Davlouros, P.</w:t>
            </w:r>
            <w:r>
              <w:rPr>
                <w:rStyle w:val="9"/>
                <w:rFonts w:ascii="Times New Roman" w:hAnsi="Times New Roman" w:cs="Times New Roman"/>
                <w:color w:val="000000" w:themeColor="text1"/>
                <w:sz w:val="24"/>
                <w:szCs w:val="24"/>
                <w:u w:val="none"/>
                <w14:textFill>
                  <w14:solidFill>
                    <w14:schemeClr w14:val="tx1"/>
                  </w14:solidFill>
                </w14:textFill>
              </w:rPr>
              <w:fldChar w:fldCharType="end"/>
            </w:r>
          </w:p>
          <w:p w14:paraId="01E57816">
            <w:pPr>
              <w:jc w:val="both"/>
              <w:rPr>
                <w:rFonts w:ascii="Times New Roman" w:hAnsi="Times New Roman" w:cs="Times New Roman"/>
                <w:color w:val="000000" w:themeColor="text1"/>
                <w:sz w:val="24"/>
                <w:szCs w:val="24"/>
                <w14:textFill>
                  <w14:solidFill>
                    <w14:schemeClr w14:val="tx1"/>
                  </w14:solidFill>
                </w14:textFill>
              </w:rPr>
            </w:pPr>
            <w:r>
              <w:fldChar w:fldCharType="begin"/>
            </w:r>
            <w:r>
              <w:instrText xml:space="preserve"> HYPERLINK "https://www.scopus.com/sourceid/22416?origin=resultslist" \o "Show document details" </w:instrText>
            </w:r>
            <w:r>
              <w:fldChar w:fldCharType="separate"/>
            </w:r>
            <w:r>
              <w:rPr>
                <w:rStyle w:val="9"/>
                <w:rFonts w:ascii="Times New Roman" w:hAnsi="Times New Roman" w:cs="Times New Roman"/>
                <w:i/>
                <w:iCs/>
                <w:color w:val="000000" w:themeColor="text1"/>
                <w:sz w:val="24"/>
                <w:szCs w:val="24"/>
                <w:u w:val="none"/>
                <w14:textFill>
                  <w14:solidFill>
                    <w14:schemeClr w14:val="tx1"/>
                  </w14:solidFill>
                </w14:textFill>
              </w:rPr>
              <w:t>American Journal of Cardiovascular Drugs</w:t>
            </w:r>
            <w:r>
              <w:rPr>
                <w:rStyle w:val="9"/>
                <w:rFonts w:ascii="Times New Roman" w:hAnsi="Times New Roman" w:cs="Times New Roman"/>
                <w:i/>
                <w:iCs/>
                <w:color w:val="000000" w:themeColor="text1"/>
                <w:sz w:val="24"/>
                <w:szCs w:val="24"/>
                <w:u w:val="none"/>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2023, 23(1), pp. 35–46</w:t>
            </w:r>
          </w:p>
          <w:p w14:paraId="2F8F9868">
            <w:pPr>
              <w:jc w:val="both"/>
              <w:rPr>
                <w:rFonts w:ascii="Times New Roman" w:hAnsi="Times New Roman" w:cs="Times New Roman"/>
                <w:b/>
                <w:color w:val="000000" w:themeColor="text1"/>
                <w:sz w:val="24"/>
                <w:szCs w:val="24"/>
                <w14:textFill>
                  <w14:solidFill>
                    <w14:schemeClr w14:val="tx1"/>
                  </w14:solidFill>
                </w14:textFill>
              </w:rPr>
            </w:pPr>
          </w:p>
          <w:p w14:paraId="0A8E3285">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Ultrasound-guided femoral approach for coronary angiography and interventions in the porcine model</w:t>
            </w:r>
          </w:p>
          <w:p w14:paraId="47725AE1">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Vasilagkos, G., Tousis, A., (...), Karnabatidis, D., Davlouros, P.</w:t>
            </w:r>
            <w:r>
              <w:rPr>
                <w:rFonts w:ascii="Times New Roman" w:hAnsi="Times New Roman" w:cs="Times New Roman"/>
                <w:bCs/>
                <w:color w:val="000000" w:themeColor="text1"/>
                <w:sz w:val="24"/>
                <w:szCs w:val="24"/>
                <w14:textFill>
                  <w14:solidFill>
                    <w14:schemeClr w14:val="tx1"/>
                  </w14:solidFill>
                </w14:textFill>
              </w:rPr>
              <w:tab/>
            </w:r>
          </w:p>
          <w:p w14:paraId="60DE8061">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2022 Scientific Reports 12(1),13909</w:t>
            </w:r>
          </w:p>
          <w:p w14:paraId="4D84EB40">
            <w:pPr>
              <w:jc w:val="both"/>
              <w:rPr>
                <w:rFonts w:ascii="Times New Roman" w:hAnsi="Times New Roman" w:cs="Times New Roman"/>
                <w:bCs/>
                <w:color w:val="000000" w:themeColor="text1"/>
                <w:sz w:val="24"/>
                <w:szCs w:val="24"/>
                <w14:textFill>
                  <w14:solidFill>
                    <w14:schemeClr w14:val="tx1"/>
                  </w14:solidFill>
                </w14:textFill>
              </w:rPr>
            </w:pPr>
          </w:p>
          <w:p w14:paraId="23D60F53">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Very Short Versus Longer Dual Antiplatelet Treatment After Coronary Interventions: A Systematic Review and Meta-analysis</w:t>
            </w:r>
          </w:p>
          <w:p w14:paraId="3D431CD6">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Apostolos, A., Trigka, A., (...), Brilakis, E.S., Davlouros, P.</w:t>
            </w:r>
            <w:r>
              <w:rPr>
                <w:rFonts w:ascii="Times New Roman" w:hAnsi="Times New Roman" w:cs="Times New Roman"/>
                <w:bCs/>
                <w:color w:val="000000" w:themeColor="text1"/>
                <w:sz w:val="24"/>
                <w:szCs w:val="24"/>
                <w14:textFill>
                  <w14:solidFill>
                    <w14:schemeClr w14:val="tx1"/>
                  </w14:solidFill>
                </w14:textFill>
              </w:rPr>
              <w:tab/>
            </w:r>
          </w:p>
          <w:p w14:paraId="44ABAA18">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2022</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American Journal of Cardiovascular Drugs</w:t>
            </w:r>
          </w:p>
          <w:p w14:paraId="2B2FC948">
            <w:pPr>
              <w:jc w:val="both"/>
              <w:rPr>
                <w:rFonts w:ascii="Times New Roman" w:hAnsi="Times New Roman" w:cs="Times New Roman"/>
                <w:bCs/>
                <w:color w:val="000000" w:themeColor="text1"/>
                <w:sz w:val="24"/>
                <w:szCs w:val="24"/>
                <w14:textFill>
                  <w14:solidFill>
                    <w14:schemeClr w14:val="tx1"/>
                  </w14:solidFill>
                </w14:textFill>
              </w:rPr>
            </w:pPr>
          </w:p>
          <w:p w14:paraId="35168BE6">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Real-world implementation of guidelines for heart failure management: A systematic review and meta-analysis</w:t>
            </w:r>
          </w:p>
          <w:p w14:paraId="2F83D9EA">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Apostolos, A., Aznaouridis, K., (...), Naka, K.K., Davlouros, P.</w:t>
            </w:r>
            <w:r>
              <w:rPr>
                <w:rFonts w:ascii="Times New Roman" w:hAnsi="Times New Roman" w:cs="Times New Roman"/>
                <w:bCs/>
                <w:color w:val="000000" w:themeColor="text1"/>
                <w:sz w:val="24"/>
                <w:szCs w:val="24"/>
                <w14:textFill>
                  <w14:solidFill>
                    <w14:schemeClr w14:val="tx1"/>
                  </w14:solidFill>
                </w14:textFill>
              </w:rPr>
              <w:tab/>
            </w:r>
          </w:p>
          <w:p w14:paraId="1D3FF85B">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2022</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Hellenic Journal of Cardiology 66, pp. 72-79</w:t>
            </w:r>
          </w:p>
          <w:p w14:paraId="5724A81C">
            <w:pPr>
              <w:jc w:val="both"/>
              <w:rPr>
                <w:rFonts w:ascii="Times New Roman" w:hAnsi="Times New Roman" w:cs="Times New Roman"/>
                <w:bCs/>
                <w:color w:val="000000" w:themeColor="text1"/>
                <w:sz w:val="24"/>
                <w:szCs w:val="24"/>
                <w14:textFill>
                  <w14:solidFill>
                    <w14:schemeClr w14:val="tx1"/>
                  </w14:solidFill>
                </w14:textFill>
              </w:rPr>
            </w:pPr>
          </w:p>
          <w:p w14:paraId="0B056FC0">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Less Is More, But Not Always: Distal Transradial Access for Radial Artery Occlusion Prevention</w:t>
            </w:r>
            <w:r>
              <w:rPr>
                <w:rFonts w:ascii="Times New Roman" w:hAnsi="Times New Roman" w:cs="Times New Roman"/>
                <w:b/>
                <w:color w:val="000000" w:themeColor="text1"/>
                <w:sz w:val="24"/>
                <w:szCs w:val="24"/>
                <w14:textFill>
                  <w14:solidFill>
                    <w14:schemeClr w14:val="tx1"/>
                  </w14:solidFill>
                </w14:textFill>
              </w:rPr>
              <w:tab/>
            </w:r>
          </w:p>
          <w:p w14:paraId="1D5C12D9">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Apostolos, A., Davlouros, P.</w:t>
            </w:r>
            <w:r>
              <w:rPr>
                <w:rFonts w:ascii="Times New Roman" w:hAnsi="Times New Roman" w:cs="Times New Roman"/>
                <w:bCs/>
                <w:color w:val="000000" w:themeColor="text1"/>
                <w:sz w:val="24"/>
                <w:szCs w:val="24"/>
                <w14:textFill>
                  <w14:solidFill>
                    <w14:schemeClr w14:val="tx1"/>
                  </w14:solidFill>
                </w14:textFill>
              </w:rPr>
              <w:tab/>
            </w:r>
          </w:p>
          <w:p w14:paraId="4D40C3EE">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2022</w:t>
            </w:r>
            <w:r>
              <w:rPr>
                <w:rFonts w:ascii="Times New Roman" w:hAnsi="Times New Roman" w:cs="Times New Roman"/>
                <w:bCs/>
                <w:color w:val="000000" w:themeColor="text1"/>
                <w:sz w:val="24"/>
                <w:szCs w:val="24"/>
                <w14:textFill>
                  <w14:solidFill>
                    <w14:schemeClr w14:val="tx1"/>
                  </w14:solidFill>
                </w14:textFill>
              </w:rPr>
              <w:tab/>
            </w:r>
            <w:r>
              <w:rPr>
                <w:rFonts w:ascii="Times New Roman" w:hAnsi="Times New Roman" w:cs="Times New Roman"/>
                <w:bCs/>
                <w:color w:val="000000" w:themeColor="text1"/>
                <w:sz w:val="24"/>
                <w:szCs w:val="24"/>
                <w14:textFill>
                  <w14:solidFill>
                    <w14:schemeClr w14:val="tx1"/>
                  </w14:solidFill>
                </w14:textFill>
              </w:rPr>
              <w:t>JACC: Cardiovascular Interventions 15(12), pp. 1202-1204</w:t>
            </w:r>
          </w:p>
          <w:p w14:paraId="2EF90F8F">
            <w:pPr>
              <w:jc w:val="both"/>
              <w:rPr>
                <w:rFonts w:ascii="Times New Roman" w:hAnsi="Times New Roman" w:cs="Times New Roman"/>
                <w:b/>
                <w:color w:val="000000" w:themeColor="text1"/>
                <w:sz w:val="24"/>
                <w:szCs w:val="24"/>
                <w14:textFill>
                  <w14:solidFill>
                    <w14:schemeClr w14:val="tx1"/>
                  </w14:solidFill>
                </w14:textFill>
              </w:rPr>
            </w:pPr>
          </w:p>
          <w:p w14:paraId="244594E2">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Epidemiology, reperfusion management and outcomes of patients with myocardial infarction in Greece: The ILIAKTIS study</w:t>
            </w:r>
          </w:p>
          <w:p w14:paraId="1C6D7114">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I Kanakakis, P Stafylas, G Tsigkas, D Nikas, A Synetos, D Avramidis, ...</w:t>
            </w:r>
          </w:p>
          <w:p w14:paraId="53E5C4D2">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Hellenic Journal of Cardiology</w:t>
            </w:r>
          </w:p>
          <w:p w14:paraId="093C3DA1">
            <w:pPr>
              <w:jc w:val="both"/>
              <w:rPr>
                <w:rFonts w:ascii="Times New Roman" w:hAnsi="Times New Roman" w:cs="Times New Roman"/>
                <w:bCs/>
                <w:color w:val="000000" w:themeColor="text1"/>
                <w:sz w:val="24"/>
                <w:szCs w:val="24"/>
                <w14:textFill>
                  <w14:solidFill>
                    <w14:schemeClr w14:val="tx1"/>
                  </w14:solidFill>
                </w14:textFill>
              </w:rPr>
            </w:pPr>
          </w:p>
          <w:p w14:paraId="7B51B500">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Distal or Traditional Transradial Access Site for Coronary Procedures: A Single-Center, Randomized Study.</w:t>
            </w:r>
          </w:p>
          <w:p w14:paraId="0E1433F3">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Papageorgiou A, Moulias A, Kalogeropoulos AP, Papageorgopoulou C, Apostolos A, Papanikolaou A, Vasilagkos G, Davlouros P.</w:t>
            </w:r>
          </w:p>
          <w:p w14:paraId="4D5ED46D">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JACC Cardiovasc Interv. 2021 Dec 7:S1936-8798(21)01822-7. doi: 10.1016/j.jcin.2021.09.037. Online ahead of print.</w:t>
            </w:r>
          </w:p>
          <w:p w14:paraId="3B225966">
            <w:pPr>
              <w:jc w:val="both"/>
              <w:rPr>
                <w:rFonts w:ascii="Times New Roman" w:hAnsi="Times New Roman" w:cs="Times New Roman"/>
                <w:bCs/>
                <w:color w:val="000000" w:themeColor="text1"/>
                <w:sz w:val="24"/>
                <w:szCs w:val="24"/>
                <w14:textFill>
                  <w14:solidFill>
                    <w14:schemeClr w14:val="tx1"/>
                  </w14:solidFill>
                </w14:textFill>
              </w:rPr>
            </w:pPr>
          </w:p>
          <w:p w14:paraId="2FCC7007">
            <w:pPr>
              <w:jc w:val="both"/>
              <w:rPr>
                <w:rFonts w:ascii="Times New Roman" w:hAnsi="Times New Roman" w:cs="Times New Roman"/>
                <w:bCs/>
                <w:color w:val="000000" w:themeColor="text1"/>
                <w:sz w:val="24"/>
                <w:szCs w:val="24"/>
                <w14:textFill>
                  <w14:solidFill>
                    <w14:schemeClr w14:val="tx1"/>
                  </w14:solidFill>
                </w14:textFill>
              </w:rPr>
            </w:pPr>
          </w:p>
          <w:p w14:paraId="50F28B71">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Radial versus femoral access in patients with coronary artery bypass surgery: Frequentist and Bayesian meta-analysis</w:t>
            </w:r>
            <w:r>
              <w:rPr>
                <w:rFonts w:ascii="Times New Roman" w:hAnsi="Times New Roman" w:cs="Times New Roman"/>
                <w:bCs/>
                <w:color w:val="000000" w:themeColor="text1"/>
                <w:sz w:val="24"/>
                <w:szCs w:val="24"/>
                <w14:textFill>
                  <w14:solidFill>
                    <w14:schemeClr w14:val="tx1"/>
                  </w14:solidFill>
                </w14:textFill>
              </w:rPr>
              <w:t>.</w:t>
            </w:r>
          </w:p>
          <w:p w14:paraId="364895C9">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Nikolakopoulos I, Vemmou E, Xenogiannis I, Karacsonyi J, Rao SV, Romagnoli E, Tsigkas G, Milkas A, Velagapudi P, Alaswad K, Rangan BV, Garcia S, Burke MN, Brilakis ES.</w:t>
            </w:r>
          </w:p>
          <w:p w14:paraId="3667AED5">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Catheter Cardiovasc Interv. 2021 Nov 14. doi: 10.1002/ccd.30010.</w:t>
            </w:r>
          </w:p>
          <w:p w14:paraId="34C7C144">
            <w:pPr>
              <w:jc w:val="both"/>
              <w:rPr>
                <w:rFonts w:ascii="Times New Roman" w:hAnsi="Times New Roman" w:cs="Times New Roman"/>
                <w:bCs/>
                <w:color w:val="000000" w:themeColor="text1"/>
                <w:sz w:val="24"/>
                <w:szCs w:val="24"/>
                <w14:textFill>
                  <w14:solidFill>
                    <w14:schemeClr w14:val="tx1"/>
                  </w14:solidFill>
                </w14:textFill>
              </w:rPr>
            </w:pPr>
          </w:p>
          <w:p w14:paraId="6E4E22AB">
            <w:pPr>
              <w:jc w:val="both"/>
              <w:rPr>
                <w:rFonts w:ascii="Times New Roman" w:hAnsi="Times New Roman" w:cs="Times New Roman"/>
                <w:bCs/>
                <w:color w:val="000000" w:themeColor="text1"/>
                <w:sz w:val="24"/>
                <w:szCs w:val="24"/>
                <w14:textFill>
                  <w14:solidFill>
                    <w14:schemeClr w14:val="tx1"/>
                  </w14:solidFill>
                </w14:textFill>
              </w:rPr>
            </w:pPr>
          </w:p>
          <w:p w14:paraId="4694F993">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Protein tyrosine phosphatase receptor-</w:t>
            </w:r>
            <w:r>
              <w:rPr>
                <w:rFonts w:ascii="Times New Roman" w:hAnsi="Times New Roman" w:cs="Times New Roman"/>
                <w:b/>
                <w:color w:val="000000" w:themeColor="text1"/>
                <w:sz w:val="24"/>
                <w:szCs w:val="24"/>
                <w:lang w:val="el-GR"/>
                <w14:textFill>
                  <w14:solidFill>
                    <w14:schemeClr w14:val="tx1"/>
                  </w14:solidFill>
                </w14:textFill>
              </w:rPr>
              <w:t>ζ</w:t>
            </w:r>
            <w:r>
              <w:rPr>
                <w:rFonts w:ascii="Times New Roman" w:hAnsi="Times New Roman" w:cs="Times New Roman"/>
                <w:b/>
                <w:color w:val="000000" w:themeColor="text1"/>
                <w:sz w:val="24"/>
                <w:szCs w:val="24"/>
                <w14:textFill>
                  <w14:solidFill>
                    <w14:schemeClr w14:val="tx1"/>
                  </w14:solidFill>
                </w14:textFill>
              </w:rPr>
              <w:t>1 deletion triggers defective heart morphogenesis in mice and zebrafish.</w:t>
            </w:r>
          </w:p>
          <w:p w14:paraId="51CC1C01">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Katraki-Pavlou S, Kastana P, Bousis D, Ntenekou D, Varela A, Davos CH, Nikou S, Papadaki E, Tsigkas G, Athanasiadis E, Herradon G, Mikelis CM, Beis D, Papadimitriou E.</w:t>
            </w:r>
          </w:p>
          <w:p w14:paraId="2D8FF7F9">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Am J Physiol Heart Circ Physiol. 2022 Jan 1;322(1):H8-H24. doi: 10.1152/ajpheart.00400.2021. Epub 2021 Nov 12.</w:t>
            </w:r>
          </w:p>
          <w:p w14:paraId="0728E227">
            <w:pPr>
              <w:jc w:val="both"/>
              <w:rPr>
                <w:rFonts w:ascii="Times New Roman" w:hAnsi="Times New Roman" w:cs="Times New Roman"/>
                <w:bCs/>
                <w:color w:val="000000" w:themeColor="text1"/>
                <w:sz w:val="24"/>
                <w:szCs w:val="24"/>
                <w14:textFill>
                  <w14:solidFill>
                    <w14:schemeClr w14:val="tx1"/>
                  </w14:solidFill>
                </w14:textFill>
              </w:rPr>
            </w:pPr>
          </w:p>
          <w:p w14:paraId="4678ABB6">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p>
          <w:p w14:paraId="1E605224">
            <w:pPr>
              <w:jc w:val="both"/>
              <w:rPr>
                <w:rFonts w:ascii="Times New Roman" w:hAnsi="Times New Roman" w:cs="Times New Roman"/>
                <w:bCs/>
                <w:color w:val="000000" w:themeColor="text1"/>
                <w:sz w:val="24"/>
                <w:szCs w:val="24"/>
                <w14:textFill>
                  <w14:solidFill>
                    <w14:schemeClr w14:val="tx1"/>
                  </w14:solidFill>
                </w14:textFill>
              </w:rPr>
            </w:pPr>
          </w:p>
          <w:p w14:paraId="703BED91">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Heart failure and atrial fibrillation: new concepts in pathophysiology, management, and future directions.</w:t>
            </w:r>
          </w:p>
          <w:p w14:paraId="08299022">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Apostolos A, Despotopoulos S, Vasilagkos G, Kallergis E, Leventopoulos G, Mplani V, Davlouros P.</w:t>
            </w:r>
          </w:p>
          <w:p w14:paraId="7EC17BC2">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Heart Fail Rev. 2021 Jul 4. doi: 10.1007/s10741-021-10133-6. Online ahead of print.</w:t>
            </w:r>
          </w:p>
          <w:p w14:paraId="5FB5B5EA">
            <w:pPr>
              <w:jc w:val="both"/>
              <w:rPr>
                <w:rFonts w:ascii="Times New Roman" w:hAnsi="Times New Roman" w:cs="Times New Roman"/>
                <w:bCs/>
                <w:color w:val="000000" w:themeColor="text1"/>
                <w:sz w:val="24"/>
                <w:szCs w:val="24"/>
                <w14:textFill>
                  <w14:solidFill>
                    <w14:schemeClr w14:val="tx1"/>
                  </w14:solidFill>
                </w14:textFill>
              </w:rPr>
            </w:pPr>
          </w:p>
          <w:p w14:paraId="5910B656">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p>
          <w:p w14:paraId="712FE365">
            <w:pPr>
              <w:jc w:val="both"/>
              <w:rPr>
                <w:rFonts w:ascii="Times New Roman" w:hAnsi="Times New Roman" w:cs="Times New Roman"/>
                <w:bCs/>
                <w:color w:val="000000" w:themeColor="text1"/>
                <w:sz w:val="24"/>
                <w:szCs w:val="24"/>
                <w14:textFill>
                  <w14:solidFill>
                    <w14:schemeClr w14:val="tx1"/>
                  </w14:solidFill>
                </w14:textFill>
              </w:rPr>
            </w:pPr>
          </w:p>
          <w:p w14:paraId="553397F2">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Anticoagulation for atrial fibrillation in heart failure patients: balancing between Scylla and Charybdis.</w:t>
            </w:r>
          </w:p>
          <w:p w14:paraId="6BAD9163">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Apostolos A, Despotopoulos S, Vasilagkos G, Papageorgiou A, Kallergis E, Leventopoulos G, Mplani V, Koniari I, Velissaris D, Parissis J.</w:t>
            </w:r>
          </w:p>
          <w:p w14:paraId="70768656">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J Geriatr Cardiol. 2021 May 28;18(5):352-361. doi: 10.11909/j.issn.1671-5411.2021.05.006.</w:t>
            </w:r>
          </w:p>
          <w:p w14:paraId="0E0C85C2">
            <w:pPr>
              <w:jc w:val="both"/>
              <w:rPr>
                <w:rFonts w:ascii="Times New Roman" w:hAnsi="Times New Roman" w:cs="Times New Roman"/>
                <w:bCs/>
                <w:color w:val="000000" w:themeColor="text1"/>
                <w:sz w:val="24"/>
                <w:szCs w:val="24"/>
                <w14:textFill>
                  <w14:solidFill>
                    <w14:schemeClr w14:val="tx1"/>
                  </w14:solidFill>
                </w14:textFill>
              </w:rPr>
            </w:pPr>
          </w:p>
          <w:p w14:paraId="11742857">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p>
          <w:p w14:paraId="303C424F">
            <w:pPr>
              <w:jc w:val="both"/>
              <w:rPr>
                <w:rFonts w:ascii="Times New Roman" w:hAnsi="Times New Roman" w:cs="Times New Roman"/>
                <w:bCs/>
                <w:color w:val="000000" w:themeColor="text1"/>
                <w:sz w:val="24"/>
                <w:szCs w:val="24"/>
                <w14:textFill>
                  <w14:solidFill>
                    <w14:schemeClr w14:val="tx1"/>
                  </w14:solidFill>
                </w14:textFill>
              </w:rPr>
            </w:pPr>
          </w:p>
          <w:p w14:paraId="12C8AD17">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Distal Transradial (Snuffbox) Access for Coronary Catheterization: A Systematic Review.</w:t>
            </w:r>
          </w:p>
          <w:p w14:paraId="4F9A6582">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Didagelos M, McEntegart M, Kouparanis A, Tsigkas G, Koutouzis M, Tsiafoutis I, Kassimis G, Oldroyd KG, Ziakas A.</w:t>
            </w:r>
          </w:p>
          <w:p w14:paraId="1A61A9E9">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Cardiol Rev. 2021 Jul-Aug 01;29(4):210-216. doi: 10.1097/CRD.0000000000000339.</w:t>
            </w:r>
          </w:p>
          <w:p w14:paraId="767234D7">
            <w:pPr>
              <w:jc w:val="both"/>
              <w:rPr>
                <w:rFonts w:ascii="Times New Roman" w:hAnsi="Times New Roman" w:cs="Times New Roman"/>
                <w:bCs/>
                <w:color w:val="000000" w:themeColor="text1"/>
                <w:sz w:val="24"/>
                <w:szCs w:val="24"/>
                <w14:textFill>
                  <w14:solidFill>
                    <w14:schemeClr w14:val="tx1"/>
                  </w14:solidFill>
                </w14:textFill>
              </w:rPr>
            </w:pPr>
          </w:p>
          <w:p w14:paraId="16622201">
            <w:pPr>
              <w:jc w:val="both"/>
              <w:rPr>
                <w:rFonts w:ascii="Times New Roman" w:hAnsi="Times New Roman" w:cs="Times New Roman"/>
                <w:bCs/>
                <w:color w:val="000000" w:themeColor="text1"/>
                <w:sz w:val="24"/>
                <w:szCs w:val="24"/>
                <w14:textFill>
                  <w14:solidFill>
                    <w14:schemeClr w14:val="tx1"/>
                  </w14:solidFill>
                </w14:textFill>
              </w:rPr>
            </w:pPr>
          </w:p>
          <w:p w14:paraId="4DBF4A9E">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Potential Relationship Between Lifestyle Changes and Incidence of Hospital Admissions for Acute Coronary Syndrome During the COVID-19 Lockdown</w:t>
            </w:r>
            <w:r>
              <w:rPr>
                <w:rFonts w:ascii="Times New Roman" w:hAnsi="Times New Roman" w:cs="Times New Roman"/>
                <w:bCs/>
                <w:color w:val="000000" w:themeColor="text1"/>
                <w:sz w:val="24"/>
                <w:szCs w:val="24"/>
                <w14:textFill>
                  <w14:solidFill>
                    <w14:schemeClr w14:val="tx1"/>
                  </w14:solidFill>
                </w14:textFill>
              </w:rPr>
              <w:t>.</w:t>
            </w:r>
          </w:p>
          <w:p w14:paraId="5E40BA71">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Koufou EE, Katsanos K, Patrinos P, Moulias A, Miliordos I, Almpanis G, Christodoulou I, Papanikolaou F, Dimitroula T, Kivetos A, Vardas P, Davlouros P.</w:t>
            </w:r>
          </w:p>
          <w:p w14:paraId="74A8E266">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Front Cardiovasc Med. 2021 Feb 11;8:604374. doi: 10.3389/fcvm.2021.604374. eCollection 2021</w:t>
            </w:r>
          </w:p>
          <w:p w14:paraId="0E024AAF">
            <w:pPr>
              <w:jc w:val="both"/>
              <w:rPr>
                <w:rFonts w:ascii="Times New Roman" w:hAnsi="Times New Roman" w:cs="Times New Roman"/>
                <w:bCs/>
                <w:color w:val="000000" w:themeColor="text1"/>
                <w:sz w:val="24"/>
                <w:szCs w:val="24"/>
                <w14:textFill>
                  <w14:solidFill>
                    <w14:schemeClr w14:val="tx1"/>
                  </w14:solidFill>
                </w14:textFill>
              </w:rPr>
            </w:pPr>
          </w:p>
          <w:p w14:paraId="08F7D725">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p>
          <w:p w14:paraId="2705696E">
            <w:pPr>
              <w:jc w:val="both"/>
              <w:rPr>
                <w:rFonts w:ascii="Times New Roman" w:hAnsi="Times New Roman" w:cs="Times New Roman"/>
                <w:bCs/>
                <w:color w:val="000000" w:themeColor="text1"/>
                <w:sz w:val="24"/>
                <w:szCs w:val="24"/>
                <w14:textFill>
                  <w14:solidFill>
                    <w14:schemeClr w14:val="tx1"/>
                  </w14:solidFill>
                </w14:textFill>
              </w:rPr>
            </w:pPr>
          </w:p>
          <w:p w14:paraId="15AA6346">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Computed tomoGRaphy guidEd invasivE Coronary angiography in patiEnts with a previous coronary artery bypass graft surgery trial (GREECE trial): Rationale and design of a multicenter, randomized control trial.</w:t>
            </w:r>
          </w:p>
          <w:p w14:paraId="12ED6F2A">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Apostolos A, Synetos A, Latsios G, Toutouzas K, Xenogiannis I, Hamilos M, Sianos G, Ziakas A, Tsiafoutis I, Koutouzis M, Toulgaridis F, Moulias A, Sideris A, Patsilinakos S, Kanakakis I, Zampakis P, Tsioufis K, Kochiadakis G, Alexopoulos D, Davlouros P; GREECE Collaborators, Kalogeropoulou C, Vasilagkos G, Koufou EE, Papanikolaou A, Spanou E, Gerakaris A, Chlorogiannis D, Spiropoulou P, Miliordos I, Benetos G, Pappas C, Argentos S, Skalidis E, Kladou E, Skiadas C, Karagiannidis E, Mylona S, Zacharoulis A, Pappas L, Mantis C, Fagrezos D, Manouvelou S, Sertedaki E.</w:t>
            </w:r>
          </w:p>
          <w:p w14:paraId="3EC2E132">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Hellenic J Cardiol. 2021 Nov-Dec;62(6):470-472. doi: 10.1016/j.hjc.2021.01.001. Epub 2021 Jan 20</w:t>
            </w:r>
          </w:p>
          <w:p w14:paraId="5546202B">
            <w:pPr>
              <w:jc w:val="both"/>
              <w:rPr>
                <w:rFonts w:ascii="Times New Roman" w:hAnsi="Times New Roman" w:cs="Times New Roman"/>
                <w:bCs/>
                <w:color w:val="000000" w:themeColor="text1"/>
                <w:sz w:val="24"/>
                <w:szCs w:val="24"/>
                <w14:textFill>
                  <w14:solidFill>
                    <w14:schemeClr w14:val="tx1"/>
                  </w14:solidFill>
                </w14:textFill>
              </w:rPr>
            </w:pPr>
          </w:p>
          <w:p w14:paraId="7E4CE5C3">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p>
          <w:p w14:paraId="6717695E">
            <w:pPr>
              <w:jc w:val="both"/>
              <w:rPr>
                <w:rFonts w:ascii="Times New Roman" w:hAnsi="Times New Roman" w:cs="Times New Roman"/>
                <w:bCs/>
                <w:color w:val="000000" w:themeColor="text1"/>
                <w:sz w:val="24"/>
                <w:szCs w:val="24"/>
                <w14:textFill>
                  <w14:solidFill>
                    <w14:schemeClr w14:val="tx1"/>
                  </w14:solidFill>
                </w14:textFill>
              </w:rPr>
            </w:pPr>
          </w:p>
          <w:p w14:paraId="08321AFC">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Electronic Medical Registry of Acute Coronary Syndromes in Greece. (ILIAKTIS study): Rationale and study design</w:t>
            </w:r>
            <w:r>
              <w:rPr>
                <w:rFonts w:ascii="Times New Roman" w:hAnsi="Times New Roman" w:cs="Times New Roman"/>
                <w:bCs/>
                <w:color w:val="000000" w:themeColor="text1"/>
                <w:sz w:val="24"/>
                <w:szCs w:val="24"/>
                <w14:textFill>
                  <w14:solidFill>
                    <w14:schemeClr w14:val="tx1"/>
                  </w14:solidFill>
                </w14:textFill>
              </w:rPr>
              <w:t>.</w:t>
            </w:r>
          </w:p>
          <w:p w14:paraId="4E69E7C5">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Kanakakis I, Stafylas P, Avramidis D, Dagre A, Latsios G, Nikas D, Patsourakos N, Pipilis A, Sanidas I, Skalidis E, Synetos A, Tziakas D, Tzikas S, Tsiafoutis I, Tsigkas G, Bamidis P; ILIAKTIS Investigators.</w:t>
            </w:r>
          </w:p>
          <w:p w14:paraId="600C89C4">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Hellenic J Cardiol. 2020 Jul 13:S1109-9666(20)30156-1. doi: 10.1016/j.hjc.2020.06.011. Online ahead of print.</w:t>
            </w:r>
          </w:p>
          <w:p w14:paraId="23B1B150">
            <w:pPr>
              <w:jc w:val="both"/>
              <w:rPr>
                <w:rFonts w:ascii="Times New Roman" w:hAnsi="Times New Roman" w:cs="Times New Roman"/>
                <w:bCs/>
                <w:color w:val="000000" w:themeColor="text1"/>
                <w:sz w:val="24"/>
                <w:szCs w:val="24"/>
                <w14:textFill>
                  <w14:solidFill>
                    <w14:schemeClr w14:val="tx1"/>
                  </w14:solidFill>
                </w14:textFill>
              </w:rPr>
            </w:pPr>
          </w:p>
          <w:p w14:paraId="72EC0301">
            <w:pPr>
              <w:jc w:val="both"/>
              <w:rPr>
                <w:rFonts w:ascii="Times New Roman" w:hAnsi="Times New Roman" w:cs="Times New Roman"/>
                <w:bCs/>
                <w:color w:val="000000" w:themeColor="text1"/>
                <w:sz w:val="24"/>
                <w:szCs w:val="24"/>
                <w14:textFill>
                  <w14:solidFill>
                    <w14:schemeClr w14:val="tx1"/>
                  </w14:solidFill>
                </w14:textFill>
              </w:rPr>
            </w:pPr>
          </w:p>
          <w:p w14:paraId="633C3F5D">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Transcatheter aortic valve replacement after heart failure hospitalization: too little, too late?</w:t>
            </w:r>
          </w:p>
          <w:p w14:paraId="5460BDF8">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Parikh PB, Tsigkas G, Kalogeropoulos AP.</w:t>
            </w:r>
          </w:p>
          <w:p w14:paraId="16486A23">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Eur J Heart Fail. 2020 Jun 2. doi: 10.1002/ejhf.1913. Online ahead of print.</w:t>
            </w:r>
          </w:p>
          <w:p w14:paraId="731C8D5D">
            <w:pPr>
              <w:jc w:val="both"/>
              <w:rPr>
                <w:rFonts w:ascii="Times New Roman" w:hAnsi="Times New Roman" w:cs="Times New Roman"/>
                <w:bCs/>
                <w:color w:val="000000" w:themeColor="text1"/>
                <w:sz w:val="24"/>
                <w:szCs w:val="24"/>
                <w14:textFill>
                  <w14:solidFill>
                    <w14:schemeClr w14:val="tx1"/>
                  </w14:solidFill>
                </w14:textFill>
              </w:rPr>
            </w:pPr>
          </w:p>
          <w:p w14:paraId="29682205">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p>
          <w:p w14:paraId="1AEDEFC3">
            <w:pPr>
              <w:jc w:val="both"/>
              <w:rPr>
                <w:rFonts w:ascii="Times New Roman" w:hAnsi="Times New Roman" w:cs="Times New Roman"/>
                <w:bCs/>
                <w:color w:val="000000" w:themeColor="text1"/>
                <w:sz w:val="24"/>
                <w:szCs w:val="24"/>
                <w14:textFill>
                  <w14:solidFill>
                    <w14:schemeClr w14:val="tx1"/>
                  </w14:solidFill>
                </w14:textFill>
              </w:rPr>
            </w:pPr>
          </w:p>
          <w:p w14:paraId="3513CC6E">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Assessing Intermediate Lesions: Comparing "Apples and Oranges": FFR or OCT.</w:t>
            </w:r>
          </w:p>
          <w:p w14:paraId="1C332BA4">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Bousoula E, Koufou EE, Davlouros P, Hahalis G.</w:t>
            </w:r>
          </w:p>
          <w:p w14:paraId="4B25F356">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JACC Cardiovasc Interv. 2020 May 11;13(9):1133. doi: 10.1016/j.jcin.2020.02.029.</w:t>
            </w:r>
          </w:p>
          <w:p w14:paraId="09F513AB">
            <w:pPr>
              <w:jc w:val="both"/>
              <w:rPr>
                <w:rFonts w:ascii="Times New Roman" w:hAnsi="Times New Roman" w:cs="Times New Roman"/>
                <w:bCs/>
                <w:color w:val="000000" w:themeColor="text1"/>
                <w:sz w:val="24"/>
                <w:szCs w:val="24"/>
                <w14:textFill>
                  <w14:solidFill>
                    <w14:schemeClr w14:val="tx1"/>
                  </w14:solidFill>
                </w14:textFill>
              </w:rPr>
            </w:pPr>
          </w:p>
          <w:p w14:paraId="1A005067">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p>
          <w:p w14:paraId="19194B9F">
            <w:pPr>
              <w:jc w:val="both"/>
              <w:rPr>
                <w:rFonts w:ascii="Times New Roman" w:hAnsi="Times New Roman" w:cs="Times New Roman"/>
                <w:bCs/>
                <w:color w:val="000000" w:themeColor="text1"/>
                <w:sz w:val="24"/>
                <w:szCs w:val="24"/>
                <w14:textFill>
                  <w14:solidFill>
                    <w14:schemeClr w14:val="tx1"/>
                  </w14:solidFill>
                </w14:textFill>
              </w:rPr>
            </w:pPr>
          </w:p>
          <w:p w14:paraId="7A76E22F">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The L-RECORD Study.</w:t>
            </w:r>
          </w:p>
          <w:p w14:paraId="728C850F">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Makris A, Tsiafoutis I, Koutouzis M, Hamilos M, Katsanos K, Ziakas A, Brilakis ES, Davlouros P, Hahalis G.</w:t>
            </w:r>
          </w:p>
          <w:p w14:paraId="19CEE82D">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JACC Cardiovasc Interv. 2020 Apr 27;13(8):1014-1016. doi: 10.1016/j.jcin.2020.02.013.</w:t>
            </w:r>
          </w:p>
          <w:p w14:paraId="31ADD386">
            <w:pPr>
              <w:jc w:val="both"/>
              <w:rPr>
                <w:rFonts w:ascii="Times New Roman" w:hAnsi="Times New Roman" w:cs="Times New Roman"/>
                <w:bCs/>
                <w:color w:val="000000" w:themeColor="text1"/>
                <w:sz w:val="24"/>
                <w:szCs w:val="24"/>
                <w14:textFill>
                  <w14:solidFill>
                    <w14:schemeClr w14:val="tx1"/>
                  </w14:solidFill>
                </w14:textFill>
              </w:rPr>
            </w:pPr>
          </w:p>
          <w:p w14:paraId="749898F6">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p>
          <w:p w14:paraId="1D311B0B">
            <w:pPr>
              <w:jc w:val="both"/>
              <w:rPr>
                <w:rFonts w:ascii="Times New Roman" w:hAnsi="Times New Roman" w:cs="Times New Roman"/>
                <w:bCs/>
                <w:color w:val="000000" w:themeColor="text1"/>
                <w:sz w:val="24"/>
                <w:szCs w:val="24"/>
                <w14:textFill>
                  <w14:solidFill>
                    <w14:schemeClr w14:val="tx1"/>
                  </w14:solidFill>
                </w14:textFill>
              </w:rPr>
            </w:pPr>
          </w:p>
          <w:p w14:paraId="7FE72A44">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Transradial access through the anatomical snuffbox: Results of a feasibility study.</w:t>
            </w:r>
          </w:p>
          <w:p w14:paraId="51159667">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Moulias A, Papageorgiou A, Ntouvas I, Grapsas N, Despotopoulos S, Apostolos A, Papanikolaou A, Smaili K, Vasilagkos G, Davlouros P, Hahalis G.</w:t>
            </w:r>
          </w:p>
          <w:p w14:paraId="2C960D1F">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Hellenic J Cardiol. 2020 Mar 2:S1109-9666(20)30033-6. doi: 10.1016/j.hjc.2020.02.002. Online ahead of print.</w:t>
            </w:r>
          </w:p>
          <w:p w14:paraId="13822F30">
            <w:pPr>
              <w:jc w:val="both"/>
              <w:rPr>
                <w:rFonts w:ascii="Times New Roman" w:hAnsi="Times New Roman" w:cs="Times New Roman"/>
                <w:bCs/>
                <w:color w:val="000000" w:themeColor="text1"/>
                <w:sz w:val="24"/>
                <w:szCs w:val="24"/>
                <w14:textFill>
                  <w14:solidFill>
                    <w14:schemeClr w14:val="tx1"/>
                  </w14:solidFill>
                </w14:textFill>
              </w:rPr>
            </w:pPr>
          </w:p>
          <w:p w14:paraId="0458FE83">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p>
          <w:p w14:paraId="6528924C">
            <w:pPr>
              <w:jc w:val="both"/>
              <w:rPr>
                <w:rFonts w:ascii="Times New Roman" w:hAnsi="Times New Roman" w:cs="Times New Roman"/>
                <w:bCs/>
                <w:color w:val="000000" w:themeColor="text1"/>
                <w:sz w:val="24"/>
                <w:szCs w:val="24"/>
                <w14:textFill>
                  <w14:solidFill>
                    <w14:schemeClr w14:val="tx1"/>
                  </w14:solidFill>
                </w14:textFill>
              </w:rPr>
            </w:pPr>
          </w:p>
          <w:p w14:paraId="60815BFA">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Multicenter Randomized Evaluation of High Versus Standard Heparin Dose on Incident Radial Arterial Occlusion After Transradial Coronary Angiography: The SPIRIT OF ARTEMIS Study.</w:t>
            </w:r>
          </w:p>
          <w:p w14:paraId="33444CB2">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Hahalis GN, Leopoulou M, Tsigkas G, Xanthopoulou I, Patsilinakos S, Patsourakos NG, Ziakas A, Kafkas N, Koutouzis M, Tsiafoutis I, Athanasiadis I, Koniari I, Almpanis G, Anastasopoulou M, Despotopoulos S, Kounis N, Dapergola A, Aznaouridis K, Davlouros P.</w:t>
            </w:r>
          </w:p>
          <w:p w14:paraId="223FE336">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JACC Cardiovasc Interv. 2018 Nov 26;11(22):2241-2250. doi: 10.1016/j.jcin.2018.08.009. Epub 2018 Nov</w:t>
            </w:r>
          </w:p>
          <w:p w14:paraId="07FC5068">
            <w:pPr>
              <w:jc w:val="both"/>
              <w:rPr>
                <w:rFonts w:ascii="Times New Roman" w:hAnsi="Times New Roman" w:cs="Times New Roman"/>
                <w:bCs/>
                <w:color w:val="000000" w:themeColor="text1"/>
                <w:sz w:val="24"/>
                <w:szCs w:val="24"/>
                <w14:textFill>
                  <w14:solidFill>
                    <w14:schemeClr w14:val="tx1"/>
                  </w14:solidFill>
                </w14:textFill>
              </w:rPr>
            </w:pPr>
          </w:p>
          <w:p w14:paraId="75A56BB0">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Manual Versus Mechanical Compression of the Radial Artery After Transradial Coronary Angiography: The MEMORY Multicenter Randomized Trial.</w:t>
            </w:r>
          </w:p>
          <w:p w14:paraId="21751CCD">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Petroglou D, Didagelos M, Chalikias G, Tziakas D, Tsigkas G, Hahalis G, Koutouzis M, Ntatsios A, Tsiafoutis I, Hamilos M, Kouparanis A, Konstantinidis N, Sofidis G, Pancholy SB, Karvounis H, Bertrand OF, Ziakas A.</w:t>
            </w:r>
          </w:p>
          <w:p w14:paraId="33B5DDB1">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JACC Cardiovasc Interv. 2018 Jun 11;11(11):1050-1058.</w:t>
            </w:r>
          </w:p>
          <w:p w14:paraId="24DE9BC6">
            <w:pPr>
              <w:jc w:val="both"/>
              <w:rPr>
                <w:rFonts w:ascii="Times New Roman" w:hAnsi="Times New Roman" w:cs="Times New Roman"/>
                <w:bCs/>
                <w:color w:val="000000" w:themeColor="text1"/>
                <w:sz w:val="24"/>
                <w:szCs w:val="24"/>
                <w14:textFill>
                  <w14:solidFill>
                    <w14:schemeClr w14:val="tx1"/>
                  </w14:solidFill>
                </w14:textFill>
              </w:rPr>
            </w:pPr>
          </w:p>
          <w:p w14:paraId="0B0AB05B">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Prevention of Radial Artery Occlusions Following Coronary Procedures: Forward and Backward Steps in Improving Radial Artery Patency Rates.</w:t>
            </w:r>
          </w:p>
          <w:p w14:paraId="3EB905B0">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Hahalis G, Tsigkas G, Kounis N, Patsilinakos S, Kafkas N, Ziakas A, Patsourakos N, Almpanis G, Koniari I, Xanthopoulou I, Koutsogiannis N, Despotopoulos S, Leopoulou M, Tassi V, Miliordos I, Anastasopoulou M, Roumeliotis A, Dapergola A, Aznaouridis K, Chatzis D, Davlouros P.</w:t>
            </w:r>
          </w:p>
          <w:p w14:paraId="3E658DE2">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Angiology. 2018 Oct;69(9):755-762.</w:t>
            </w:r>
          </w:p>
          <w:p w14:paraId="5D8E6932">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p>
          <w:p w14:paraId="3B6696DB">
            <w:pPr>
              <w:jc w:val="both"/>
              <w:rPr>
                <w:rFonts w:ascii="Times New Roman" w:hAnsi="Times New Roman" w:cs="Times New Roman"/>
                <w:bCs/>
                <w:color w:val="000000" w:themeColor="text1"/>
                <w:sz w:val="24"/>
                <w:szCs w:val="24"/>
                <w14:textFill>
                  <w14:solidFill>
                    <w14:schemeClr w14:val="tx1"/>
                  </w14:solidFill>
                </w14:textFill>
              </w:rPr>
            </w:pPr>
          </w:p>
          <w:p w14:paraId="69B6146A">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The Reverse T-Stenting and Small Protrusion Technique: A Novel Technique for Coronary Bifurcation Lesions.</w:t>
            </w:r>
          </w:p>
          <w:p w14:paraId="4DD71A0B">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Tsiafoutis I, Zografos T, Antonakopoulos A, Koutouzis M, Tsigkas G, Bourboulis N, Katsivas A.</w:t>
            </w:r>
          </w:p>
          <w:p w14:paraId="16818A94">
            <w:pPr>
              <w:jc w:val="both"/>
              <w:rPr>
                <w:rFonts w:ascii="Times New Roman" w:hAnsi="Times New Roman" w:cs="Times New Roman"/>
                <w:bCs/>
                <w:color w:val="000000" w:themeColor="text1"/>
                <w:sz w:val="24"/>
                <w:szCs w:val="24"/>
                <w:lang w:val="it-IT"/>
                <w14:textFill>
                  <w14:solidFill>
                    <w14:schemeClr w14:val="tx1"/>
                  </w14:solidFill>
                </w14:textFill>
              </w:rPr>
            </w:pPr>
            <w:r>
              <w:rPr>
                <w:rFonts w:ascii="Times New Roman" w:hAnsi="Times New Roman" w:cs="Times New Roman"/>
                <w:bCs/>
                <w:color w:val="000000" w:themeColor="text1"/>
                <w:sz w:val="24"/>
                <w:szCs w:val="24"/>
                <w:lang w:val="it-IT"/>
                <w14:textFill>
                  <w14:solidFill>
                    <w14:schemeClr w14:val="tx1"/>
                  </w14:solidFill>
                </w14:textFill>
              </w:rPr>
              <w:t>J Invasive Cardiol. 2017 Dec;29(12):E195-E196.</w:t>
            </w:r>
          </w:p>
          <w:p w14:paraId="02AE01D2">
            <w:pPr>
              <w:jc w:val="both"/>
              <w:rPr>
                <w:rFonts w:ascii="Times New Roman" w:hAnsi="Times New Roman" w:cs="Times New Roman"/>
                <w:bCs/>
                <w:color w:val="000000" w:themeColor="text1"/>
                <w:sz w:val="24"/>
                <w:szCs w:val="24"/>
                <w:lang w:val="it-IT"/>
                <w14:textFill>
                  <w14:solidFill>
                    <w14:schemeClr w14:val="tx1"/>
                  </w14:solidFill>
                </w14:textFill>
              </w:rPr>
            </w:pPr>
          </w:p>
          <w:p w14:paraId="688895A6">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Radial Artery and Ulnar Artery Occlusions Following Coronary Procedures and the Impact of Anticoagulation: ARTEMIS (Radial and Ulnar ARTEry Occlusion Meta-AnalysIS) Systematic Review and Meta-Analysis.</w:t>
            </w:r>
          </w:p>
          <w:p w14:paraId="24599899">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Hahalis G, Aznaouridis K, Tsigkas G, Davlouros P, Xanthopoulou I, Koutsogiannis N, Koniari I, Leopoulou M, Costerousse O, Tousoulis D, Bertrand OF.</w:t>
            </w:r>
          </w:p>
          <w:p w14:paraId="2B8BDEF7">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J Am Heart Assoc. 2017 Aug 23;6(8):e005430. doi: 10.1161/JAHA.116.005430.</w:t>
            </w:r>
          </w:p>
          <w:p w14:paraId="2FF5629A">
            <w:pPr>
              <w:jc w:val="both"/>
              <w:rPr>
                <w:rFonts w:ascii="Times New Roman" w:hAnsi="Times New Roman" w:cs="Times New Roman"/>
                <w:bCs/>
                <w:color w:val="000000" w:themeColor="text1"/>
                <w:sz w:val="24"/>
                <w:szCs w:val="24"/>
                <w14:textFill>
                  <w14:solidFill>
                    <w14:schemeClr w14:val="tx1"/>
                  </w14:solidFill>
                </w14:textFill>
              </w:rPr>
            </w:pPr>
          </w:p>
          <w:p w14:paraId="73D4829D">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Characteristics of the transRADIAL approach for coronary angiography and angioplasty in GREECE: the RADIAL-GREECE registry.</w:t>
            </w:r>
          </w:p>
          <w:p w14:paraId="7A9479D9">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Ziakas A, Didagelos M, Hahalis G, Koutouzis M, Tsigkas G, Bompotis G, Toutouzas K, Kartalis A, Hamilos M, Kouparanis A, Sanidas E, Skalidis I, Papadopoulos T, Katranas S, Tsioufis K, Karvounis H.</w:t>
            </w:r>
          </w:p>
          <w:p w14:paraId="32EF044F">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Hellenic J Cardiol. 2018 Jan-Feb;59(1):52-56. doi: 10.1016/j.hjc.2017.07.009. Epub 2017 Aug 12.</w:t>
            </w:r>
          </w:p>
          <w:p w14:paraId="16852C69">
            <w:pPr>
              <w:jc w:val="both"/>
              <w:rPr>
                <w:rFonts w:ascii="Times New Roman" w:hAnsi="Times New Roman" w:cs="Times New Roman"/>
                <w:bCs/>
                <w:color w:val="000000" w:themeColor="text1"/>
                <w:sz w:val="24"/>
                <w:szCs w:val="24"/>
                <w14:textFill>
                  <w14:solidFill>
                    <w14:schemeClr w14:val="tx1"/>
                  </w14:solidFill>
                </w14:textFill>
              </w:rPr>
            </w:pPr>
          </w:p>
          <w:p w14:paraId="0E05663B">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Needle versus cannula over needle for radial artery cannulation during transradial coronary angiography and interventions.</w:t>
            </w:r>
          </w:p>
          <w:p w14:paraId="764D78FE">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Koutouzis M, Kaoukis A, Hamilos M, Tsigkas G, Tsiafoutis I, Maniotis C, Tsoumeleas A, Kintis K, Patsilinakos S, Ziakas A, Hahalis G, Giakoumakis T, Davlouros P, Lazaris E.</w:t>
            </w:r>
          </w:p>
          <w:p w14:paraId="3B5DA796">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Cardiovasc Revasc Med. 2017 Sep;18(6):436-439. doi: 10.1016/j.carrev.2017.03.008. Epub 2017 </w:t>
            </w:r>
          </w:p>
          <w:p w14:paraId="12F2FF1C">
            <w:pPr>
              <w:jc w:val="both"/>
              <w:rPr>
                <w:rFonts w:ascii="Times New Roman" w:hAnsi="Times New Roman" w:cs="Times New Roman"/>
                <w:bCs/>
                <w:color w:val="000000" w:themeColor="text1"/>
                <w:sz w:val="24"/>
                <w:szCs w:val="24"/>
                <w14:textFill>
                  <w14:solidFill>
                    <w14:schemeClr w14:val="tx1"/>
                  </w14:solidFill>
                </w14:textFill>
              </w:rPr>
            </w:pPr>
          </w:p>
          <w:p w14:paraId="0F31A054">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Inflammatory Bowel Disease: A Potential Risk Factor for Coronary Artery Disease.</w:t>
            </w:r>
          </w:p>
          <w:p w14:paraId="59249D8B">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Davlouros P, Despotopoulos S, Assimakopoulos SF, Theocharis G, Hahalis G.</w:t>
            </w:r>
          </w:p>
          <w:p w14:paraId="26601AA9">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Angiology. 2017 Nov;68(10):845-849. doi: 10.1177/0003319717690993. Epub 2017 Jan 26.6.</w:t>
            </w:r>
          </w:p>
          <w:p w14:paraId="4FEB96FE">
            <w:pPr>
              <w:jc w:val="both"/>
              <w:rPr>
                <w:rFonts w:ascii="Times New Roman" w:hAnsi="Times New Roman" w:cs="Times New Roman"/>
                <w:bCs/>
                <w:color w:val="000000" w:themeColor="text1"/>
                <w:sz w:val="24"/>
                <w:szCs w:val="24"/>
                <w14:textFill>
                  <w14:solidFill>
                    <w14:schemeClr w14:val="tx1"/>
                  </w14:solidFill>
                </w14:textFill>
              </w:rPr>
            </w:pPr>
          </w:p>
          <w:p w14:paraId="1C0C60B2">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 xml:space="preserve">Effect of High (200 </w:t>
            </w:r>
            <w:r>
              <w:rPr>
                <w:rFonts w:ascii="Times New Roman" w:hAnsi="Times New Roman" w:cs="Times New Roman"/>
                <w:b/>
                <w:color w:val="000000" w:themeColor="text1"/>
                <w:sz w:val="24"/>
                <w:szCs w:val="24"/>
                <w:lang w:val="el-GR"/>
                <w14:textFill>
                  <w14:solidFill>
                    <w14:schemeClr w14:val="tx1"/>
                  </w14:solidFill>
                </w14:textFill>
              </w:rPr>
              <w:t>μ</w:t>
            </w:r>
            <w:r>
              <w:rPr>
                <w:rFonts w:ascii="Times New Roman" w:hAnsi="Times New Roman" w:cs="Times New Roman"/>
                <w:b/>
                <w:color w:val="000000" w:themeColor="text1"/>
                <w:sz w:val="24"/>
                <w:szCs w:val="24"/>
                <w14:textFill>
                  <w14:solidFill>
                    <w14:schemeClr w14:val="tx1"/>
                  </w14:solidFill>
                </w14:textFill>
              </w:rPr>
              <w:t>g/kg per Minute) Adenosine Dose Infusion on Fractional Flow Reserve Variability.</w:t>
            </w:r>
          </w:p>
          <w:p w14:paraId="7B2B676E">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Alexopoulos D, Xanthopoulou I, Tsigkas G, Koutsogiannis N, Salata P, Armylagos S, Moulias A, Davlouros P.</w:t>
            </w:r>
          </w:p>
          <w:p w14:paraId="1DD7C178">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J Am Heart Assoc. 2016 Nov 10;5(11):e004323. doi: 10.1161/JAHA.116.004</w:t>
            </w:r>
          </w:p>
          <w:p w14:paraId="7925E817">
            <w:pPr>
              <w:jc w:val="both"/>
              <w:rPr>
                <w:rFonts w:ascii="Times New Roman" w:hAnsi="Times New Roman" w:cs="Times New Roman"/>
                <w:bCs/>
                <w:color w:val="000000" w:themeColor="text1"/>
                <w:sz w:val="24"/>
                <w:szCs w:val="24"/>
                <w14:textFill>
                  <w14:solidFill>
                    <w14:schemeClr w14:val="tx1"/>
                  </w14:solidFill>
                </w14:textFill>
              </w:rPr>
            </w:pPr>
          </w:p>
          <w:p w14:paraId="3E45AFD8">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 minimally invasive endovascular rabbit model for experimental induction of progressive myocardial hypertrophy.</w:t>
            </w:r>
          </w:p>
          <w:p w14:paraId="14A2031F">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Katsanos K, Apostolakis E, Papadimitriou E, Koutsioumpa M, Kagadis GC, Koumoundourou D, Hahalis G, Alexopoulos D.</w:t>
            </w:r>
          </w:p>
          <w:p w14:paraId="17AB73CA">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Hypertens Res. 2016 Dec;39(12):840-847. doi: 10.1038/hr.2016.66. Epub 2016 Jun 23</w:t>
            </w:r>
          </w:p>
          <w:p w14:paraId="2785CB66">
            <w:pPr>
              <w:jc w:val="both"/>
              <w:rPr>
                <w:rFonts w:ascii="Times New Roman" w:hAnsi="Times New Roman" w:cs="Times New Roman"/>
                <w:bCs/>
                <w:color w:val="000000" w:themeColor="text1"/>
                <w:sz w:val="24"/>
                <w:szCs w:val="24"/>
                <w14:textFill>
                  <w14:solidFill>
                    <w14:schemeClr w14:val="tx1"/>
                  </w14:solidFill>
                </w14:textFill>
              </w:rPr>
            </w:pPr>
          </w:p>
          <w:p w14:paraId="52D8D8AD">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Ticagrelor vs clopidogrel followed by ticagrelor re-loading in patients with ST-segment elevation myocardial infarction undergoing primary percutaneous coronary intervention: A randomized, pharmacodynamic comparison</w:t>
            </w:r>
            <w:r>
              <w:rPr>
                <w:rFonts w:ascii="Times New Roman" w:hAnsi="Times New Roman" w:cs="Times New Roman"/>
                <w:bCs/>
                <w:color w:val="000000" w:themeColor="text1"/>
                <w:sz w:val="24"/>
                <w:szCs w:val="24"/>
                <w14:textFill>
                  <w14:solidFill>
                    <w14:schemeClr w14:val="tx1"/>
                  </w14:solidFill>
                </w14:textFill>
              </w:rPr>
              <w:t>.</w:t>
            </w:r>
          </w:p>
          <w:p w14:paraId="53CD815A">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Alexopoulos D, Kontoprias K, Gkizas V, Karanikas S, Ziakas A, Barampoutis N, Tsigkas G, Koutsogiannis N, Davlouros P, Patsilinakos S, Karvounis H, Hahalis G, Xanthopoulou I.</w:t>
            </w:r>
          </w:p>
          <w:p w14:paraId="07EA1A20">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Platelets. 2016 Jul;27(5):420-6. doi: 10.3109/09537104.2015.1125874. Epub 2016 Jan 14.</w:t>
            </w:r>
          </w:p>
          <w:p w14:paraId="3AF90422">
            <w:pPr>
              <w:jc w:val="both"/>
              <w:rPr>
                <w:rFonts w:ascii="Times New Roman" w:hAnsi="Times New Roman" w:cs="Times New Roman"/>
                <w:bCs/>
                <w:color w:val="000000" w:themeColor="text1"/>
                <w:sz w:val="24"/>
                <w:szCs w:val="24"/>
                <w14:textFill>
                  <w14:solidFill>
                    <w14:schemeClr w14:val="tx1"/>
                  </w14:solidFill>
                </w14:textFill>
              </w:rPr>
            </w:pPr>
          </w:p>
          <w:p w14:paraId="7E206344">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p>
          <w:p w14:paraId="3B8D1C84">
            <w:pPr>
              <w:jc w:val="both"/>
              <w:rPr>
                <w:rFonts w:ascii="Times New Roman" w:hAnsi="Times New Roman" w:cs="Times New Roman"/>
                <w:bCs/>
                <w:color w:val="000000" w:themeColor="text1"/>
                <w:sz w:val="24"/>
                <w:szCs w:val="24"/>
                <w14:textFill>
                  <w14:solidFill>
                    <w14:schemeClr w14:val="tx1"/>
                  </w14:solidFill>
                </w14:textFill>
              </w:rPr>
            </w:pPr>
          </w:p>
          <w:p w14:paraId="2F8BD4B0">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Comparison of Ticagrelor Versus Thienopyridine Loading Effect on Fractional Flow Reserve in Patients With Coronary Artery Disease.</w:t>
            </w:r>
          </w:p>
          <w:p w14:paraId="77B5BDFE">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Alexopoulos D, Davlouros P, Tsigkas G, Koutsogiannis N, Hassapi A, Scortsanitis C, Pentara I, Vogiatzi C, Xanthopoulou I.</w:t>
            </w:r>
          </w:p>
          <w:p w14:paraId="044B0E35">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Am J Cardiol. 2016 Jan 1;117(1):22-8. doi: 10.1016/j.amjcard.2015.09.044. Epub 2015 Oct 23.</w:t>
            </w:r>
          </w:p>
          <w:p w14:paraId="4E6CAB38">
            <w:pPr>
              <w:jc w:val="both"/>
              <w:rPr>
                <w:rFonts w:ascii="Times New Roman" w:hAnsi="Times New Roman" w:cs="Times New Roman"/>
                <w:bCs/>
                <w:color w:val="000000" w:themeColor="text1"/>
                <w:sz w:val="24"/>
                <w:szCs w:val="24"/>
                <w14:textFill>
                  <w14:solidFill>
                    <w14:schemeClr w14:val="tx1"/>
                  </w14:solidFill>
                </w14:textFill>
              </w:rPr>
            </w:pPr>
          </w:p>
          <w:p w14:paraId="39F16460">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p>
          <w:p w14:paraId="7CA49954">
            <w:pPr>
              <w:jc w:val="both"/>
              <w:rPr>
                <w:rFonts w:ascii="Times New Roman" w:hAnsi="Times New Roman" w:cs="Times New Roman"/>
                <w:bCs/>
                <w:color w:val="000000" w:themeColor="text1"/>
                <w:sz w:val="24"/>
                <w:szCs w:val="24"/>
                <w14:textFill>
                  <w14:solidFill>
                    <w14:schemeClr w14:val="tx1"/>
                  </w14:solidFill>
                </w14:textFill>
              </w:rPr>
            </w:pPr>
          </w:p>
          <w:p w14:paraId="519B1F47">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Crushed Versus Integral Tablets of Ticagrelor in ST-Segment Elevation Myocardial Infarction Patients: A Randomized Pharmacokinetic/Pharmacodynamic Study</w:t>
            </w:r>
            <w:r>
              <w:rPr>
                <w:rFonts w:ascii="Times New Roman" w:hAnsi="Times New Roman" w:cs="Times New Roman"/>
                <w:bCs/>
                <w:color w:val="000000" w:themeColor="text1"/>
                <w:sz w:val="24"/>
                <w:szCs w:val="24"/>
                <w14:textFill>
                  <w14:solidFill>
                    <w14:schemeClr w14:val="tx1"/>
                  </w14:solidFill>
                </w14:textFill>
              </w:rPr>
              <w:t>.</w:t>
            </w:r>
          </w:p>
          <w:p w14:paraId="53928E1E">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Alexopoulos D, Barampoutis N, Gkizas V, Vogiatzi C, Tsigkas G, Koutsogiannis N, Davlouros P, Hahalis G, Nylander S, Parodi G, Xanthopoulou I.</w:t>
            </w:r>
          </w:p>
          <w:p w14:paraId="2C92EE5D">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Clin Pharmacokinet. 2016 Mar;55(3):359-67. doi: 10.1007/s40262-015-0320-0.</w:t>
            </w:r>
          </w:p>
          <w:p w14:paraId="1BCF3E6E">
            <w:pPr>
              <w:jc w:val="both"/>
              <w:rPr>
                <w:rFonts w:ascii="Times New Roman" w:hAnsi="Times New Roman" w:cs="Times New Roman"/>
                <w:bCs/>
                <w:color w:val="000000" w:themeColor="text1"/>
                <w:sz w:val="24"/>
                <w:szCs w:val="24"/>
                <w14:textFill>
                  <w14:solidFill>
                    <w14:schemeClr w14:val="tx1"/>
                  </w14:solidFill>
                </w14:textFill>
              </w:rPr>
            </w:pPr>
          </w:p>
          <w:p w14:paraId="789AB0DD">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Vascular Complications Following Transradial and Transulnar Coronary Angiography in 1600 Consecutive Patients.</w:t>
            </w:r>
          </w:p>
          <w:p w14:paraId="3547CA1B">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Hahalis G, Tsigkas G, Kakkos S, Panagopoulos A, Tsota I, Davlouros P, Xanthopoulou I, Koniari I, Grapsas N, Christodoulou I, Almpanis G, Leopoulou M, Kounis N, Alexopoulos D.</w:t>
            </w:r>
          </w:p>
          <w:p w14:paraId="0709768F">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Angiology. 2016 May;67(5):438-43. doi: 10.1177/0003319715592095. Epub 2015 Jun 29.</w:t>
            </w:r>
          </w:p>
          <w:p w14:paraId="11160A4B">
            <w:pPr>
              <w:jc w:val="both"/>
              <w:rPr>
                <w:rFonts w:ascii="Times New Roman" w:hAnsi="Times New Roman" w:cs="Times New Roman"/>
                <w:bCs/>
                <w:color w:val="000000" w:themeColor="text1"/>
                <w:sz w:val="24"/>
                <w:szCs w:val="24"/>
                <w14:textFill>
                  <w14:solidFill>
                    <w14:schemeClr w14:val="tx1"/>
                  </w14:solidFill>
                </w14:textFill>
              </w:rPr>
            </w:pPr>
          </w:p>
          <w:p w14:paraId="15959785">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The more allergens an atopic patient is exposed to, the easier and quicker anaphylactic shock and Kounis syndrome appear: Clinical and therapeutic paradoxes</w:t>
            </w:r>
            <w:r>
              <w:rPr>
                <w:rFonts w:ascii="Times New Roman" w:hAnsi="Times New Roman" w:cs="Times New Roman"/>
                <w:bCs/>
                <w:color w:val="000000" w:themeColor="text1"/>
                <w:sz w:val="24"/>
                <w:szCs w:val="24"/>
                <w14:textFill>
                  <w14:solidFill>
                    <w14:schemeClr w14:val="tx1"/>
                  </w14:solidFill>
                </w14:textFill>
              </w:rPr>
              <w:t>.</w:t>
            </w:r>
          </w:p>
          <w:p w14:paraId="71C25E10">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Kounis NG, Mazarakis A, Almpanis G, Gkouias K, Kounis GN, Tsigkas G.</w:t>
            </w:r>
          </w:p>
          <w:p w14:paraId="5C38CE21">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J Nat Sci Biol Med. 2014 Jul;5(2):240-4. doi: 10.4103/0976-9668.13614</w:t>
            </w:r>
          </w:p>
          <w:p w14:paraId="0A48AE32">
            <w:pPr>
              <w:jc w:val="both"/>
              <w:rPr>
                <w:rFonts w:ascii="Times New Roman" w:hAnsi="Times New Roman" w:cs="Times New Roman"/>
                <w:bCs/>
                <w:color w:val="000000" w:themeColor="text1"/>
                <w:sz w:val="24"/>
                <w:szCs w:val="24"/>
                <w14:textFill>
                  <w14:solidFill>
                    <w14:schemeClr w14:val="tx1"/>
                  </w14:solidFill>
                </w14:textFill>
              </w:rPr>
            </w:pPr>
          </w:p>
          <w:p w14:paraId="214F5E5A">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Diagnostic accuracy of electrocardiographic ST-segment depression in patients with rapid atrial fibrillation for the prediction of coronary artery disease.</w:t>
            </w:r>
          </w:p>
          <w:p w14:paraId="4618679D">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Kopsida G, Xanthopoulou I, Davlouros P, Koutsogiannis N, Makris G, Theodoropoulos K, Kassimis G, Gkizas V, Hahalis G, Alexopoulos D.</w:t>
            </w:r>
          </w:p>
          <w:p w14:paraId="39F1B633">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Can J Cardiol. 2014 Aug;30(8):920-4. doi: 10.1016/j.cjca.2014.03.023. Epub 2014 Mar 24.</w:t>
            </w:r>
          </w:p>
          <w:p w14:paraId="08E788BD">
            <w:pPr>
              <w:jc w:val="both"/>
              <w:rPr>
                <w:rFonts w:ascii="Times New Roman" w:hAnsi="Times New Roman" w:cs="Times New Roman"/>
                <w:bCs/>
                <w:color w:val="000000" w:themeColor="text1"/>
                <w:sz w:val="24"/>
                <w:szCs w:val="24"/>
                <w14:textFill>
                  <w14:solidFill>
                    <w14:schemeClr w14:val="tx1"/>
                  </w14:solidFill>
                </w14:textFill>
              </w:rPr>
            </w:pPr>
          </w:p>
          <w:p w14:paraId="357575B4">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Transulnar compared with transradial artery approach as a default strategy for coronary procedures: a randomized trial. The Transulnar or Transradial Instead of Coronary Transfemoral Angiographies Study (the AURA of ARTEMIS Study).</w:t>
            </w:r>
          </w:p>
          <w:p w14:paraId="247A2FBC">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Hahalis G, Tsigkas G, Xanthopoulou I, Deftereos S, Ziakas A, Raisakis K, Pappas C, Sourgounis A, Grapsas N, Davlouros P, Galati A, Plakomyti TE, Mylona P, Styliadis I, Pyrgakis V, Alexopoulos D.</w:t>
            </w:r>
          </w:p>
          <w:p w14:paraId="5E3CA44F">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Circ Cardiovasc Interv. 2013 Jun;6(3):252-61. doi: 10.1161/CIRCINTERVENTIONS.112.000150. Epub 2</w:t>
            </w:r>
          </w:p>
          <w:p w14:paraId="57785EE9">
            <w:pPr>
              <w:jc w:val="both"/>
              <w:rPr>
                <w:rFonts w:ascii="Times New Roman" w:hAnsi="Times New Roman" w:cs="Times New Roman"/>
                <w:bCs/>
                <w:color w:val="000000" w:themeColor="text1"/>
                <w:sz w:val="24"/>
                <w:szCs w:val="24"/>
                <w14:textFill>
                  <w14:solidFill>
                    <w14:schemeClr w14:val="tx1"/>
                  </w14:solidFill>
                </w14:textFill>
              </w:rPr>
            </w:pPr>
          </w:p>
          <w:p w14:paraId="3FDE0648">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Ticagrelor versus prasugrel in acute coronary syndrome patients with high on-clopidogrel platelet reactivity following percutaneous coronary intervention: a pharmacodynamic study.</w:t>
            </w:r>
          </w:p>
          <w:p w14:paraId="0863AC46">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Alexopoulos D, Galati A, Xanthopoulou I, Mavronasiou E, Kassimis G, Theodoropoulos KC, Makris G, Damelou A, Tsigkas G, Hahalis G, Davlouros P.</w:t>
            </w:r>
          </w:p>
          <w:p w14:paraId="7FBEA9AA">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J Am Coll Cardiol. 2012 Jul 17;60(3):193-9. doi: 10.1016/j.jacc.2012.03.050.</w:t>
            </w:r>
          </w:p>
          <w:p w14:paraId="507FEB3F">
            <w:pPr>
              <w:jc w:val="both"/>
              <w:rPr>
                <w:rFonts w:ascii="Times New Roman" w:hAnsi="Times New Roman" w:cs="Times New Roman"/>
                <w:bCs/>
                <w:color w:val="000000" w:themeColor="text1"/>
                <w:sz w:val="24"/>
                <w:szCs w:val="24"/>
                <w14:textFill>
                  <w14:solidFill>
                    <w14:schemeClr w14:val="tx1"/>
                  </w14:solidFill>
                </w14:textFill>
              </w:rPr>
            </w:pPr>
          </w:p>
          <w:p w14:paraId="5670BFE7">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Percutaneous coronary interventions following coronary artery bypass graft in-hospital mortality and long-term follow-up.</w:t>
            </w:r>
          </w:p>
          <w:p w14:paraId="3D93FDA5">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Xanthopoulou I, Alexopoulos D.</w:t>
            </w:r>
          </w:p>
          <w:p w14:paraId="26C8918D">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JACC Cardiovasc Interv. 2011 Nov;4(11):1251-2; author reply 1252. doi: 10.1016/j.jcin.2011.09.005</w:t>
            </w:r>
          </w:p>
          <w:p w14:paraId="77849840">
            <w:pPr>
              <w:jc w:val="both"/>
              <w:rPr>
                <w:rFonts w:ascii="Times New Roman" w:hAnsi="Times New Roman" w:cs="Times New Roman"/>
                <w:bCs/>
                <w:color w:val="000000" w:themeColor="text1"/>
                <w:sz w:val="24"/>
                <w:szCs w:val="24"/>
                <w14:textFill>
                  <w14:solidFill>
                    <w14:schemeClr w14:val="tx1"/>
                  </w14:solidFill>
                </w14:textFill>
              </w:rPr>
            </w:pPr>
          </w:p>
          <w:p w14:paraId="34D1BAC6">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p>
          <w:p w14:paraId="6CF70A94">
            <w:pPr>
              <w:jc w:val="both"/>
              <w:rPr>
                <w:rFonts w:ascii="Times New Roman" w:hAnsi="Times New Roman" w:cs="Times New Roman"/>
                <w:bCs/>
                <w:color w:val="000000" w:themeColor="text1"/>
                <w:sz w:val="24"/>
                <w:szCs w:val="24"/>
                <w14:textFill>
                  <w14:solidFill>
                    <w14:schemeClr w14:val="tx1"/>
                  </w14:solidFill>
                </w14:textFill>
              </w:rPr>
            </w:pPr>
          </w:p>
          <w:p w14:paraId="5C5DC900">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The StentBoost imaging enhancement technique as guidance for optimal deployment of adjacent-sequential stents.</w:t>
            </w:r>
          </w:p>
          <w:p w14:paraId="4D7DBB65">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Moulias A, Alexopoulos D.</w:t>
            </w:r>
          </w:p>
          <w:p w14:paraId="10803681">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J Invasive Cardiol. 2011 Oct;23(10):427-9.</w:t>
            </w:r>
          </w:p>
          <w:p w14:paraId="21B7BC5F">
            <w:pPr>
              <w:jc w:val="both"/>
              <w:rPr>
                <w:rFonts w:ascii="Times New Roman" w:hAnsi="Times New Roman" w:cs="Times New Roman"/>
                <w:bCs/>
                <w:color w:val="000000" w:themeColor="text1"/>
                <w:sz w:val="24"/>
                <w:szCs w:val="24"/>
                <w14:textFill>
                  <w14:solidFill>
                    <w14:schemeClr w14:val="tx1"/>
                  </w14:solidFill>
                </w14:textFill>
              </w:rPr>
            </w:pPr>
          </w:p>
          <w:p w14:paraId="579AFE09">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p>
          <w:p w14:paraId="70108EE9">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Mechanism of a reproducible accordion phenomenon: insights by optical coherence tomography visualization.</w:t>
            </w:r>
          </w:p>
          <w:p w14:paraId="5CE5A63A">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Karantalis V, Alexopoulos D.</w:t>
            </w:r>
          </w:p>
          <w:p w14:paraId="3E1BAE1E">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J Cardiovasc Med (Hagerstown). 2011 Aug;12(8):583-5. doi: 10.2459/JCM.0b013e3283483756.</w:t>
            </w:r>
          </w:p>
          <w:p w14:paraId="46F38406">
            <w:pPr>
              <w:jc w:val="both"/>
              <w:rPr>
                <w:rFonts w:ascii="Times New Roman" w:hAnsi="Times New Roman" w:cs="Times New Roman"/>
                <w:bCs/>
                <w:color w:val="000000" w:themeColor="text1"/>
                <w:sz w:val="24"/>
                <w:szCs w:val="24"/>
                <w14:textFill>
                  <w14:solidFill>
                    <w14:schemeClr w14:val="tx1"/>
                  </w14:solidFill>
                </w14:textFill>
              </w:rPr>
            </w:pPr>
          </w:p>
          <w:p w14:paraId="071CACD4">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p>
          <w:p w14:paraId="721F01E7">
            <w:pPr>
              <w:jc w:val="both"/>
              <w:rPr>
                <w:rFonts w:ascii="Times New Roman" w:hAnsi="Times New Roman" w:cs="Times New Roman"/>
                <w:bCs/>
                <w:color w:val="000000" w:themeColor="text1"/>
                <w:sz w:val="24"/>
                <w:szCs w:val="24"/>
                <w14:textFill>
                  <w14:solidFill>
                    <w14:schemeClr w14:val="tx1"/>
                  </w14:solidFill>
                </w14:textFill>
              </w:rPr>
            </w:pPr>
          </w:p>
          <w:p w14:paraId="2A98E04C">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Stent restenosis, pathophysiology and treatment options: a 2010 update.</w:t>
            </w:r>
          </w:p>
          <w:p w14:paraId="20AC386A">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GG, Karantalis V, Hahalis G, Alexopoulos D.</w:t>
            </w:r>
          </w:p>
          <w:p w14:paraId="7A036639">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Hellenic J Cardiol. 2011 Mar-Apr;52(2):149-57.</w:t>
            </w:r>
          </w:p>
          <w:p w14:paraId="6F759C81">
            <w:pPr>
              <w:jc w:val="both"/>
              <w:rPr>
                <w:rFonts w:ascii="Times New Roman" w:hAnsi="Times New Roman" w:cs="Times New Roman"/>
                <w:bCs/>
                <w:color w:val="000000" w:themeColor="text1"/>
                <w:sz w:val="24"/>
                <w:szCs w:val="24"/>
                <w14:textFill>
                  <w14:solidFill>
                    <w14:schemeClr w14:val="tx1"/>
                  </w14:solidFill>
                </w14:textFill>
              </w:rPr>
            </w:pPr>
          </w:p>
          <w:p w14:paraId="0E01EE30">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p>
          <w:p w14:paraId="7B1B5B82">
            <w:pPr>
              <w:jc w:val="both"/>
              <w:rPr>
                <w:rFonts w:ascii="Times New Roman" w:hAnsi="Times New Roman" w:cs="Times New Roman"/>
                <w:bCs/>
                <w:color w:val="000000" w:themeColor="text1"/>
                <w:sz w:val="24"/>
                <w:szCs w:val="24"/>
                <w14:textFill>
                  <w14:solidFill>
                    <w14:schemeClr w14:val="tx1"/>
                  </w14:solidFill>
                </w14:textFill>
              </w:rPr>
            </w:pPr>
          </w:p>
          <w:p w14:paraId="639293A5">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Allergic reaction reveals a non-lethal late stent thrombosis. A new subtype of Kounis syndrome?</w:t>
            </w:r>
          </w:p>
          <w:p w14:paraId="3919ABA4">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Chouchoulis K, Theodoropoulos K, Kounis NG, Alexopoulos D.</w:t>
            </w:r>
          </w:p>
          <w:p w14:paraId="1E031389">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Int J Cardiol. 2011 Jun 2;149(2):281-282. doi: 10.1016/j.ijcard.2011.02.060. Epub 2011 Mar 23.</w:t>
            </w:r>
          </w:p>
          <w:p w14:paraId="77113C78">
            <w:pPr>
              <w:jc w:val="both"/>
              <w:rPr>
                <w:rFonts w:ascii="Times New Roman" w:hAnsi="Times New Roman" w:cs="Times New Roman"/>
                <w:bCs/>
                <w:color w:val="000000" w:themeColor="text1"/>
                <w:sz w:val="24"/>
                <w:szCs w:val="24"/>
                <w14:textFill>
                  <w14:solidFill>
                    <w14:schemeClr w14:val="tx1"/>
                  </w14:solidFill>
                </w14:textFill>
              </w:rPr>
            </w:pPr>
          </w:p>
          <w:p w14:paraId="6B49AF4B">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p>
          <w:p w14:paraId="04D6B913">
            <w:pPr>
              <w:jc w:val="both"/>
              <w:rPr>
                <w:rFonts w:ascii="Times New Roman" w:hAnsi="Times New Roman" w:cs="Times New Roman"/>
                <w:bCs/>
                <w:color w:val="000000" w:themeColor="text1"/>
                <w:sz w:val="24"/>
                <w:szCs w:val="24"/>
                <w14:textFill>
                  <w14:solidFill>
                    <w14:schemeClr w14:val="tx1"/>
                  </w14:solidFill>
                </w14:textFill>
              </w:rPr>
            </w:pPr>
          </w:p>
          <w:p w14:paraId="3C86C5E0">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An optical coherence tomography study of two new generation stents with biodegradable polymer carrier, eluting paclitaxel vs. biolimus-A9.</w:t>
            </w:r>
          </w:p>
          <w:p w14:paraId="43F1B692">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Davlouros PA, Mavronasiou E, Xanthopoulou I, Karantalis V, Tsigkas G, Hahalis G, Alexopoulos D.</w:t>
            </w:r>
          </w:p>
          <w:p w14:paraId="5D46D079">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Int J Cardiol. 2012 Jun 14;157(3):341-6. doi: 10.1016/j.ijcard.2010.12.072. Epub 2011 Jan 8.</w:t>
            </w:r>
          </w:p>
          <w:p w14:paraId="00B896AA">
            <w:pPr>
              <w:jc w:val="both"/>
              <w:rPr>
                <w:rFonts w:ascii="Times New Roman" w:hAnsi="Times New Roman" w:cs="Times New Roman"/>
                <w:bCs/>
                <w:color w:val="000000" w:themeColor="text1"/>
                <w:sz w:val="24"/>
                <w:szCs w:val="24"/>
                <w14:textFill>
                  <w14:solidFill>
                    <w14:schemeClr w14:val="tx1"/>
                  </w14:solidFill>
                </w14:textFill>
              </w:rPr>
            </w:pPr>
          </w:p>
          <w:p w14:paraId="4478B007">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 </w:t>
            </w:r>
          </w:p>
          <w:p w14:paraId="6505E631">
            <w:pPr>
              <w:jc w:val="both"/>
              <w:rPr>
                <w:rFonts w:ascii="Times New Roman" w:hAnsi="Times New Roman" w:cs="Times New Roman"/>
                <w:bCs/>
                <w:color w:val="000000" w:themeColor="text1"/>
                <w:sz w:val="24"/>
                <w:szCs w:val="24"/>
                <w14:textFill>
                  <w14:solidFill>
                    <w14:schemeClr w14:val="tx1"/>
                  </w14:solidFill>
                </w14:textFill>
              </w:rPr>
            </w:pPr>
          </w:p>
          <w:p w14:paraId="2E5CCF73">
            <w:pPr>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Neointimal coverage and stent strut apposition six months after implantation of a paclitaxel eluting stent in acute coronary syndromes: an optical coherence tomography study.</w:t>
            </w:r>
          </w:p>
          <w:p w14:paraId="01CD16BA">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Davlouros PA, Nikokiris G, Karantalis V, Mavronasiou E, Xanthopoulou I, Damelou A, Tsigkas G, Alexopoulos D.</w:t>
            </w:r>
          </w:p>
          <w:p w14:paraId="49885F92">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Int J Cardiol. 2011 Sep 1;151(2):155-9. doi: 10.1016/j.ijcard.2010.05.004. Epub 2010 Jun 3.</w:t>
            </w:r>
          </w:p>
          <w:p w14:paraId="0FC73497">
            <w:pPr>
              <w:jc w:val="both"/>
              <w:rPr>
                <w:rFonts w:ascii="Times New Roman" w:hAnsi="Times New Roman" w:cs="Times New Roman"/>
                <w:bCs/>
                <w:color w:val="000000" w:themeColor="text1"/>
                <w:sz w:val="24"/>
                <w:szCs w:val="24"/>
                <w14:textFill>
                  <w14:solidFill>
                    <w14:schemeClr w14:val="tx1"/>
                  </w14:solidFill>
                </w14:textFill>
              </w:rPr>
            </w:pPr>
          </w:p>
          <w:p w14:paraId="68394272">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Letter by Tsigkas et al regarding article, "coronary artery spasm: a 2009 update"</w:t>
            </w:r>
            <w:r>
              <w:rPr>
                <w:rFonts w:ascii="Times New Roman" w:hAnsi="Times New Roman" w:cs="Times New Roman"/>
                <w:bCs/>
                <w:color w:val="000000" w:themeColor="text1"/>
                <w:sz w:val="24"/>
                <w:szCs w:val="24"/>
                <w14:textFill>
                  <w14:solidFill>
                    <w14:schemeClr w14:val="tx1"/>
                  </w14:solidFill>
                </w14:textFill>
              </w:rPr>
              <w:t>.</w:t>
            </w:r>
          </w:p>
          <w:p w14:paraId="3BACE379">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Tsigkas G, Karantalis V, Alexopoulos D.</w:t>
            </w:r>
          </w:p>
          <w:p w14:paraId="5BC41E04">
            <w:pPr>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Circulation. 2010 Jan 26;121(3):e17; author reply e19. doi: 10.1161/CIR.0b013e3181ce1c7f.</w:t>
            </w:r>
          </w:p>
          <w:p w14:paraId="2AE8B8FC">
            <w:pPr>
              <w:jc w:val="both"/>
              <w:rPr>
                <w:rFonts w:ascii="Times New Roman" w:hAnsi="Times New Roman" w:cs="Times New Roman"/>
                <w:b/>
                <w:color w:val="000000" w:themeColor="text1"/>
                <w:sz w:val="24"/>
                <w:szCs w:val="24"/>
                <w14:textFill>
                  <w14:solidFill>
                    <w14:schemeClr w14:val="tx1"/>
                  </w14:solidFill>
                </w14:textFill>
              </w:rPr>
            </w:pPr>
          </w:p>
          <w:p w14:paraId="7F4FEE7C">
            <w:pPr>
              <w:jc w:val="both"/>
              <w:rPr>
                <w:rFonts w:ascii="Times New Roman" w:hAnsi="Times New Roman" w:cs="Times New Roman"/>
                <w:b/>
                <w:color w:val="000000" w:themeColor="text1"/>
                <w:sz w:val="24"/>
                <w:szCs w:val="24"/>
                <w14:textFill>
                  <w14:solidFill>
                    <w14:schemeClr w14:val="tx1"/>
                  </w14:solidFill>
                </w14:textFill>
              </w:rPr>
            </w:pPr>
          </w:p>
          <w:p w14:paraId="2D45891B">
            <w:pPr>
              <w:jc w:val="both"/>
              <w:rPr>
                <w:rFonts w:ascii="Times New Roman" w:hAnsi="Times New Roman" w:cs="Times New Roman"/>
                <w:b/>
                <w:color w:val="000000" w:themeColor="text1"/>
                <w:sz w:val="24"/>
                <w:szCs w:val="24"/>
                <w14:textFill>
                  <w14:solidFill>
                    <w14:schemeClr w14:val="tx1"/>
                  </w14:solidFill>
                </w14:textFill>
              </w:rPr>
            </w:pPr>
          </w:p>
          <w:p w14:paraId="40DE8F6B">
            <w:pPr>
              <w:jc w:val="both"/>
              <w:rPr>
                <w:rFonts w:ascii="Times New Roman" w:hAnsi="Times New Roman" w:cs="Times New Roman"/>
                <w:b/>
                <w:color w:val="000000" w:themeColor="text1"/>
                <w:sz w:val="24"/>
                <w:szCs w:val="24"/>
                <w:lang w:val="el-GR"/>
                <w14:textFill>
                  <w14:solidFill>
                    <w14:schemeClr w14:val="tx1"/>
                  </w14:solidFill>
                </w14:textFill>
              </w:rPr>
            </w:pPr>
            <w:r>
              <w:rPr>
                <w:rFonts w:ascii="Times New Roman" w:hAnsi="Times New Roman" w:cs="Times New Roman"/>
                <w:b/>
                <w:color w:val="000000" w:themeColor="text1"/>
                <w:sz w:val="24"/>
                <w:szCs w:val="24"/>
                <w:lang w:val="el-GR"/>
                <w14:textFill>
                  <w14:solidFill>
                    <w14:schemeClr w14:val="tx1"/>
                  </w14:solidFill>
                </w14:textFill>
              </w:rPr>
              <w:t>16.         ΚΡΙΤΗΣ Κ Συνεργάτης συντάκτης σε διεθή περιοδικά κ διεθνή συνέδρια</w:t>
            </w:r>
          </w:p>
          <w:p w14:paraId="3530E299">
            <w:pPr>
              <w:jc w:val="both"/>
              <w:rPr>
                <w:rFonts w:ascii="Times New Roman" w:hAnsi="Times New Roman" w:cs="Times New Roman"/>
                <w:b/>
                <w:color w:val="000000" w:themeColor="text1"/>
                <w:sz w:val="24"/>
                <w:szCs w:val="24"/>
                <w:lang w:val="el-GR"/>
                <w14:textFill>
                  <w14:solidFill>
                    <w14:schemeClr w14:val="tx1"/>
                  </w14:solidFill>
                </w14:textFill>
              </w:rPr>
            </w:pPr>
          </w:p>
        </w:tc>
      </w:tr>
      <w:tr w14:paraId="48FF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868" w:type="dxa"/>
            <w:tcBorders>
              <w:top w:val="nil"/>
              <w:left w:val="nil"/>
              <w:bottom w:val="nil"/>
              <w:right w:val="nil"/>
            </w:tcBorders>
          </w:tcPr>
          <w:p w14:paraId="3F0CDBF7">
            <w:pPr>
              <w:spacing w:before="2"/>
              <w:rPr>
                <w:rFonts w:ascii="Times New Roman" w:hAnsi="Times New Roman" w:cs="Times New Roman"/>
                <w:b/>
                <w:bCs/>
                <w:sz w:val="24"/>
                <w:szCs w:val="24"/>
                <w:u w:val="single"/>
                <w:lang w:val="el-GR"/>
              </w:rPr>
            </w:pPr>
            <w:r>
              <w:rPr>
                <w:rFonts w:ascii="Times New Roman" w:hAnsi="Times New Roman" w:cs="Times New Roman"/>
                <w:b/>
                <w:bCs/>
                <w:sz w:val="24"/>
                <w:szCs w:val="24"/>
                <w:u w:val="single"/>
                <w:lang w:val="el-GR"/>
              </w:rPr>
              <w:t>Κριτής εργασιών για τα περιοδικά</w:t>
            </w:r>
          </w:p>
          <w:p w14:paraId="6B5F7B07">
            <w:pPr>
              <w:spacing w:before="2"/>
              <w:rPr>
                <w:rFonts w:ascii="Times New Roman" w:hAnsi="Times New Roman" w:cs="Times New Roman"/>
                <w:b/>
                <w:bCs/>
                <w:sz w:val="24"/>
                <w:szCs w:val="24"/>
                <w:u w:val="single"/>
                <w:lang w:val="el-GR"/>
              </w:rPr>
            </w:pPr>
          </w:p>
        </w:tc>
      </w:tr>
      <w:tr w14:paraId="26B3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8868" w:type="dxa"/>
            <w:tcBorders>
              <w:top w:val="nil"/>
              <w:left w:val="nil"/>
              <w:bottom w:val="nil"/>
              <w:right w:val="nil"/>
            </w:tcBorders>
          </w:tcPr>
          <w:p w14:paraId="14EC6A7C">
            <w:pPr>
              <w:pStyle w:val="12"/>
              <w:numPr>
                <w:ilvl w:val="0"/>
                <w:numId w:val="7"/>
              </w:numPr>
              <w:spacing w:before="2"/>
              <w:rPr>
                <w:rFonts w:ascii="Times New Roman" w:hAnsi="Times New Roman" w:cs="Times New Roman"/>
                <w:sz w:val="24"/>
                <w:szCs w:val="24"/>
              </w:rPr>
            </w:pPr>
            <w:r>
              <w:rPr>
                <w:rFonts w:ascii="Times New Roman" w:hAnsi="Times New Roman" w:cs="Times New Roman"/>
                <w:sz w:val="24"/>
                <w:szCs w:val="24"/>
              </w:rPr>
              <w:t xml:space="preserve">International Journal Of Cardiology </w:t>
            </w:r>
            <w:r>
              <w:rPr>
                <w:rFonts w:ascii="Times New Roman" w:hAnsi="Times New Roman" w:cs="Times New Roman"/>
                <w:sz w:val="24"/>
                <w:szCs w:val="24"/>
                <w:lang w:val="el-GR"/>
              </w:rPr>
              <w:t>από</w:t>
            </w:r>
            <w:r>
              <w:rPr>
                <w:rFonts w:ascii="Times New Roman" w:hAnsi="Times New Roman" w:cs="Times New Roman"/>
                <w:sz w:val="24"/>
                <w:szCs w:val="24"/>
              </w:rPr>
              <w:t xml:space="preserve"> </w:t>
            </w:r>
            <w:r>
              <w:rPr>
                <w:rFonts w:ascii="Times New Roman" w:hAnsi="Times New Roman" w:cs="Times New Roman"/>
                <w:sz w:val="24"/>
                <w:szCs w:val="24"/>
                <w:lang w:val="el-GR"/>
              </w:rPr>
              <w:t>το</w:t>
            </w:r>
            <w:r>
              <w:rPr>
                <w:rFonts w:ascii="Times New Roman" w:hAnsi="Times New Roman" w:cs="Times New Roman"/>
                <w:sz w:val="24"/>
                <w:szCs w:val="24"/>
              </w:rPr>
              <w:t xml:space="preserve"> </w:t>
            </w:r>
            <w:r>
              <w:rPr>
                <w:rFonts w:ascii="Times New Roman" w:hAnsi="Times New Roman" w:cs="Times New Roman"/>
                <w:sz w:val="24"/>
                <w:szCs w:val="24"/>
                <w:lang w:val="el-GR"/>
              </w:rPr>
              <w:t>έτος</w:t>
            </w:r>
            <w:r>
              <w:rPr>
                <w:rFonts w:ascii="Times New Roman" w:hAnsi="Times New Roman" w:cs="Times New Roman"/>
                <w:sz w:val="24"/>
                <w:szCs w:val="24"/>
              </w:rPr>
              <w:t xml:space="preserve"> 2010</w:t>
            </w:r>
          </w:p>
          <w:p w14:paraId="4CBDC175">
            <w:pPr>
              <w:spacing w:before="2"/>
              <w:rPr>
                <w:sz w:val="24"/>
                <w:szCs w:val="24"/>
              </w:rPr>
            </w:pPr>
          </w:p>
        </w:tc>
      </w:tr>
      <w:tr w14:paraId="3E89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8868" w:type="dxa"/>
            <w:tcBorders>
              <w:top w:val="nil"/>
              <w:left w:val="nil"/>
              <w:bottom w:val="nil"/>
              <w:right w:val="nil"/>
            </w:tcBorders>
          </w:tcPr>
          <w:p w14:paraId="4E0F7150">
            <w:pPr>
              <w:pStyle w:val="12"/>
              <w:numPr>
                <w:ilvl w:val="0"/>
                <w:numId w:val="7"/>
              </w:numPr>
              <w:spacing w:before="2"/>
              <w:rPr>
                <w:rFonts w:ascii="Times New Roman" w:hAnsi="Times New Roman" w:cs="Times New Roman"/>
                <w:sz w:val="24"/>
                <w:szCs w:val="24"/>
              </w:rPr>
            </w:pPr>
            <w:r>
              <w:rPr>
                <w:rFonts w:ascii="Times New Roman" w:hAnsi="Times New Roman" w:cs="Times New Roman"/>
                <w:sz w:val="24"/>
                <w:szCs w:val="24"/>
              </w:rPr>
              <w:t>Journal of Vascular and Interventional Radiology από το</w:t>
            </w:r>
          </w:p>
          <w:p w14:paraId="417AF7AF">
            <w:pPr>
              <w:pStyle w:val="12"/>
              <w:spacing w:before="2"/>
              <w:ind w:left="720"/>
              <w:rPr>
                <w:rFonts w:ascii="Times New Roman" w:hAnsi="Times New Roman" w:cs="Times New Roman"/>
                <w:sz w:val="24"/>
                <w:szCs w:val="24"/>
                <w:lang w:val="el-GR"/>
              </w:rPr>
            </w:pPr>
            <w:r>
              <w:rPr>
                <w:rFonts w:ascii="Times New Roman" w:hAnsi="Times New Roman" w:cs="Times New Roman"/>
                <w:sz w:val="24"/>
                <w:szCs w:val="24"/>
                <w:lang w:val="el-GR"/>
              </w:rPr>
              <w:t>2015</w:t>
            </w:r>
          </w:p>
          <w:p w14:paraId="257CC473">
            <w:pPr>
              <w:spacing w:before="2"/>
              <w:rPr>
                <w:sz w:val="24"/>
                <w:szCs w:val="24"/>
              </w:rPr>
            </w:pPr>
          </w:p>
        </w:tc>
      </w:tr>
      <w:tr w14:paraId="72F5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8868" w:type="dxa"/>
            <w:tcBorders>
              <w:top w:val="nil"/>
              <w:left w:val="nil"/>
              <w:bottom w:val="nil"/>
              <w:right w:val="nil"/>
            </w:tcBorders>
          </w:tcPr>
          <w:p w14:paraId="31B7DCA5">
            <w:pPr>
              <w:pStyle w:val="12"/>
              <w:numPr>
                <w:ilvl w:val="0"/>
                <w:numId w:val="7"/>
              </w:numPr>
              <w:spacing w:before="2"/>
              <w:rPr>
                <w:rFonts w:ascii="Times New Roman" w:hAnsi="Times New Roman" w:cs="Times New Roman"/>
                <w:sz w:val="24"/>
                <w:szCs w:val="24"/>
                <w:lang w:val="el-GR"/>
              </w:rPr>
            </w:pPr>
            <w:r>
              <w:rPr>
                <w:rFonts w:ascii="Times New Roman" w:hAnsi="Times New Roman" w:cs="Times New Roman"/>
                <w:sz w:val="24"/>
                <w:szCs w:val="24"/>
              </w:rPr>
              <w:t>Angiology</w:t>
            </w:r>
            <w:r>
              <w:rPr>
                <w:rFonts w:ascii="Times New Roman" w:hAnsi="Times New Roman" w:cs="Times New Roman"/>
                <w:sz w:val="24"/>
                <w:szCs w:val="24"/>
                <w:lang w:val="el-GR"/>
              </w:rPr>
              <w:t xml:space="preserve">  από το 2016</w:t>
            </w:r>
          </w:p>
          <w:p w14:paraId="759868B3">
            <w:pPr>
              <w:spacing w:before="2"/>
              <w:rPr>
                <w:sz w:val="24"/>
                <w:szCs w:val="24"/>
                <w:lang w:val="el-GR"/>
              </w:rPr>
            </w:pPr>
          </w:p>
        </w:tc>
      </w:tr>
      <w:tr w14:paraId="7D4A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8868" w:type="dxa"/>
            <w:tcBorders>
              <w:top w:val="nil"/>
              <w:left w:val="nil"/>
              <w:bottom w:val="nil"/>
              <w:right w:val="nil"/>
            </w:tcBorders>
          </w:tcPr>
          <w:p w14:paraId="526822BB">
            <w:pPr>
              <w:pStyle w:val="12"/>
              <w:numPr>
                <w:ilvl w:val="0"/>
                <w:numId w:val="7"/>
              </w:numPr>
              <w:spacing w:before="2"/>
              <w:rPr>
                <w:rFonts w:ascii="Times New Roman" w:hAnsi="Times New Roman" w:cs="Times New Roman"/>
                <w:sz w:val="24"/>
                <w:szCs w:val="24"/>
              </w:rPr>
            </w:pPr>
            <w:r>
              <w:rPr>
                <w:rFonts w:ascii="Times New Roman" w:hAnsi="Times New Roman" w:cs="Times New Roman"/>
                <w:sz w:val="24"/>
                <w:szCs w:val="24"/>
              </w:rPr>
              <w:t xml:space="preserve">SAGE Open Medical Case Reports </w:t>
            </w:r>
            <w:r>
              <w:rPr>
                <w:rFonts w:ascii="Times New Roman" w:hAnsi="Times New Roman" w:cs="Times New Roman"/>
                <w:sz w:val="24"/>
                <w:szCs w:val="24"/>
                <w:lang w:val="el-GR"/>
              </w:rPr>
              <w:t>από</w:t>
            </w:r>
            <w:r>
              <w:rPr>
                <w:rFonts w:ascii="Times New Roman" w:hAnsi="Times New Roman" w:cs="Times New Roman"/>
                <w:sz w:val="24"/>
                <w:szCs w:val="24"/>
              </w:rPr>
              <w:t xml:space="preserve"> </w:t>
            </w:r>
            <w:r>
              <w:rPr>
                <w:rFonts w:ascii="Times New Roman" w:hAnsi="Times New Roman" w:cs="Times New Roman"/>
                <w:sz w:val="24"/>
                <w:szCs w:val="24"/>
                <w:lang w:val="el-GR"/>
              </w:rPr>
              <w:t>το</w:t>
            </w:r>
            <w:r>
              <w:rPr>
                <w:rFonts w:ascii="Times New Roman" w:hAnsi="Times New Roman" w:cs="Times New Roman"/>
                <w:sz w:val="24"/>
                <w:szCs w:val="24"/>
              </w:rPr>
              <w:t xml:space="preserve"> 2018</w:t>
            </w:r>
          </w:p>
          <w:p w14:paraId="00093BE0">
            <w:pPr>
              <w:spacing w:before="2"/>
              <w:rPr>
                <w:sz w:val="24"/>
                <w:szCs w:val="24"/>
              </w:rPr>
            </w:pPr>
          </w:p>
        </w:tc>
      </w:tr>
      <w:tr w14:paraId="4580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8868" w:type="dxa"/>
            <w:tcBorders>
              <w:top w:val="nil"/>
              <w:left w:val="nil"/>
              <w:bottom w:val="nil"/>
              <w:right w:val="nil"/>
            </w:tcBorders>
          </w:tcPr>
          <w:p w14:paraId="3527AC47">
            <w:pPr>
              <w:pStyle w:val="12"/>
              <w:numPr>
                <w:ilvl w:val="0"/>
                <w:numId w:val="7"/>
              </w:numPr>
              <w:spacing w:before="2"/>
              <w:rPr>
                <w:rFonts w:ascii="Times New Roman" w:hAnsi="Times New Roman" w:cs="Times New Roman"/>
                <w:sz w:val="24"/>
                <w:szCs w:val="24"/>
                <w:lang w:val="el-GR"/>
              </w:rPr>
            </w:pPr>
            <w:r>
              <w:rPr>
                <w:rFonts w:ascii="Times New Roman" w:hAnsi="Times New Roman" w:cs="Times New Roman"/>
                <w:sz w:val="24"/>
                <w:szCs w:val="24"/>
              </w:rPr>
              <w:t>HJC</w:t>
            </w:r>
            <w:r>
              <w:rPr>
                <w:rFonts w:ascii="Times New Roman" w:hAnsi="Times New Roman" w:cs="Times New Roman"/>
                <w:sz w:val="24"/>
                <w:szCs w:val="24"/>
                <w:lang w:val="el-GR"/>
              </w:rPr>
              <w:t xml:space="preserve"> από το 2018   </w:t>
            </w:r>
          </w:p>
          <w:p w14:paraId="4E08DFDB">
            <w:pPr>
              <w:spacing w:before="2"/>
              <w:rPr>
                <w:sz w:val="24"/>
                <w:szCs w:val="24"/>
                <w:lang w:val="el-GR"/>
              </w:rPr>
            </w:pPr>
          </w:p>
        </w:tc>
      </w:tr>
      <w:tr w14:paraId="3F36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8868" w:type="dxa"/>
            <w:tcBorders>
              <w:top w:val="nil"/>
              <w:left w:val="nil"/>
              <w:bottom w:val="nil"/>
              <w:right w:val="nil"/>
            </w:tcBorders>
          </w:tcPr>
          <w:p w14:paraId="766CDCAE">
            <w:pPr>
              <w:pStyle w:val="12"/>
              <w:numPr>
                <w:ilvl w:val="0"/>
                <w:numId w:val="7"/>
              </w:numPr>
              <w:spacing w:before="2"/>
              <w:rPr>
                <w:rFonts w:ascii="Times New Roman" w:hAnsi="Times New Roman" w:cs="Times New Roman"/>
                <w:sz w:val="24"/>
                <w:szCs w:val="24"/>
                <w:lang w:val="el-GR"/>
              </w:rPr>
            </w:pPr>
            <w:r>
              <w:rPr>
                <w:rFonts w:ascii="Times New Roman" w:hAnsi="Times New Roman" w:cs="Times New Roman"/>
                <w:sz w:val="24"/>
                <w:szCs w:val="24"/>
              </w:rPr>
              <w:t>AsiaIntervention 2018</w:t>
            </w:r>
          </w:p>
          <w:p w14:paraId="495AE603">
            <w:pPr>
              <w:spacing w:before="2"/>
              <w:rPr>
                <w:sz w:val="24"/>
                <w:szCs w:val="24"/>
                <w:lang w:val="el-GR"/>
              </w:rPr>
            </w:pPr>
          </w:p>
        </w:tc>
      </w:tr>
      <w:tr w14:paraId="6BA5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8868" w:type="dxa"/>
            <w:tcBorders>
              <w:top w:val="nil"/>
              <w:left w:val="nil"/>
              <w:bottom w:val="nil"/>
              <w:right w:val="nil"/>
            </w:tcBorders>
          </w:tcPr>
          <w:p w14:paraId="37B0202B">
            <w:pPr>
              <w:pStyle w:val="12"/>
              <w:numPr>
                <w:ilvl w:val="0"/>
                <w:numId w:val="7"/>
              </w:numPr>
              <w:spacing w:before="2"/>
              <w:rPr>
                <w:rFonts w:ascii="Times New Roman" w:hAnsi="Times New Roman" w:cs="Times New Roman"/>
                <w:sz w:val="24"/>
                <w:szCs w:val="24"/>
              </w:rPr>
            </w:pPr>
            <w:r>
              <w:rPr>
                <w:rFonts w:ascii="Times New Roman" w:hAnsi="Times New Roman" w:cs="Times New Roman"/>
                <w:sz w:val="24"/>
                <w:szCs w:val="24"/>
              </w:rPr>
              <w:t>Διεθνές Περιοδικό Therapeutic Advances in Cardiovascular Disease 2018</w:t>
            </w:r>
          </w:p>
          <w:p w14:paraId="7ACED3EE">
            <w:pPr>
              <w:spacing w:before="2"/>
              <w:rPr>
                <w:sz w:val="24"/>
                <w:szCs w:val="24"/>
              </w:rPr>
            </w:pPr>
          </w:p>
        </w:tc>
      </w:tr>
      <w:tr w14:paraId="3184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8868" w:type="dxa"/>
            <w:tcBorders>
              <w:top w:val="nil"/>
              <w:left w:val="nil"/>
              <w:bottom w:val="nil"/>
              <w:right w:val="nil"/>
            </w:tcBorders>
          </w:tcPr>
          <w:p w14:paraId="3ECDA8DB">
            <w:pPr>
              <w:pStyle w:val="12"/>
              <w:numPr>
                <w:ilvl w:val="0"/>
                <w:numId w:val="7"/>
              </w:numPr>
              <w:spacing w:before="2"/>
              <w:rPr>
                <w:rFonts w:ascii="Times New Roman" w:hAnsi="Times New Roman" w:cs="Times New Roman"/>
                <w:sz w:val="24"/>
                <w:szCs w:val="24"/>
              </w:rPr>
            </w:pPr>
            <w:r>
              <w:rPr>
                <w:rFonts w:ascii="Times New Roman" w:hAnsi="Times New Roman" w:cs="Times New Roman"/>
                <w:sz w:val="24"/>
                <w:szCs w:val="24"/>
              </w:rPr>
              <w:t>Διεθνές Περιοδικό Indian Heart Journal 2018</w:t>
            </w:r>
          </w:p>
          <w:p w14:paraId="72D3A54F">
            <w:pPr>
              <w:pStyle w:val="12"/>
              <w:spacing w:before="2"/>
              <w:ind w:left="720"/>
              <w:rPr>
                <w:rFonts w:ascii="Times New Roman" w:hAnsi="Times New Roman" w:cs="Times New Roman"/>
                <w:sz w:val="24"/>
                <w:szCs w:val="24"/>
              </w:rPr>
            </w:pPr>
          </w:p>
          <w:p w14:paraId="7F5DBB1E">
            <w:pPr>
              <w:pStyle w:val="12"/>
              <w:numPr>
                <w:ilvl w:val="0"/>
                <w:numId w:val="7"/>
              </w:numPr>
              <w:spacing w:before="2" w:line="480" w:lineRule="auto"/>
              <w:rPr>
                <w:rFonts w:ascii="Times New Roman" w:hAnsi="Times New Roman" w:cs="Times New Roman"/>
                <w:sz w:val="24"/>
                <w:szCs w:val="24"/>
              </w:rPr>
            </w:pPr>
            <w:r>
              <w:rPr>
                <w:rFonts w:ascii="Times New Roman" w:hAnsi="Times New Roman" w:cs="Times New Roman"/>
                <w:sz w:val="24"/>
                <w:szCs w:val="24"/>
              </w:rPr>
              <w:t>Διεθνές Περιοδικό IJC Heart &amp; Vasculature 2016</w:t>
            </w:r>
          </w:p>
          <w:p w14:paraId="7EF7B167">
            <w:pPr>
              <w:pStyle w:val="12"/>
              <w:numPr>
                <w:ilvl w:val="0"/>
                <w:numId w:val="7"/>
              </w:numPr>
              <w:spacing w:before="2" w:line="480" w:lineRule="auto"/>
              <w:rPr>
                <w:rFonts w:ascii="Times New Roman" w:hAnsi="Times New Roman" w:cs="Times New Roman"/>
                <w:sz w:val="24"/>
                <w:szCs w:val="24"/>
              </w:rPr>
            </w:pPr>
            <w:r>
              <w:rPr>
                <w:rFonts w:ascii="Times New Roman" w:hAnsi="Times New Roman" w:cs="Times New Roman"/>
                <w:sz w:val="24"/>
                <w:szCs w:val="24"/>
              </w:rPr>
              <w:t>Διεθνές Περιοδικό Front. Cardiovasc. Med. - Atherosclerosis and Vascular Medicine 2021</w:t>
            </w:r>
          </w:p>
          <w:p w14:paraId="5B0D115F">
            <w:pPr>
              <w:pStyle w:val="12"/>
              <w:rPr>
                <w:rFonts w:ascii="Times New Roman" w:hAnsi="Times New Roman" w:cs="Times New Roman"/>
                <w:sz w:val="24"/>
                <w:szCs w:val="24"/>
              </w:rPr>
            </w:pPr>
          </w:p>
          <w:p w14:paraId="4157A977">
            <w:pPr>
              <w:pStyle w:val="12"/>
              <w:numPr>
                <w:ilvl w:val="0"/>
                <w:numId w:val="7"/>
              </w:numPr>
              <w:spacing w:before="2" w:line="480" w:lineRule="auto"/>
              <w:rPr>
                <w:rFonts w:ascii="Times New Roman" w:hAnsi="Times New Roman" w:cs="Times New Roman"/>
                <w:sz w:val="24"/>
                <w:szCs w:val="24"/>
              </w:rPr>
            </w:pPr>
            <w:r>
              <w:rPr>
                <w:rFonts w:ascii="Times New Roman" w:hAnsi="Times New Roman" w:cs="Times New Roman"/>
                <w:sz w:val="24"/>
                <w:szCs w:val="24"/>
              </w:rPr>
              <w:t>Διεθνές Περιοδικό Chinese medical Journal since 2021</w:t>
            </w:r>
          </w:p>
          <w:p w14:paraId="3805BE30">
            <w:pPr>
              <w:pStyle w:val="12"/>
              <w:rPr>
                <w:rFonts w:ascii="Times New Roman" w:hAnsi="Times New Roman" w:cs="Times New Roman"/>
                <w:sz w:val="24"/>
                <w:szCs w:val="24"/>
              </w:rPr>
            </w:pPr>
          </w:p>
          <w:p w14:paraId="399C30B7">
            <w:pPr>
              <w:pStyle w:val="12"/>
              <w:numPr>
                <w:ilvl w:val="0"/>
                <w:numId w:val="7"/>
              </w:numPr>
              <w:spacing w:before="2" w:line="480" w:lineRule="auto"/>
              <w:rPr>
                <w:rFonts w:ascii="Times New Roman" w:hAnsi="Times New Roman" w:cs="Times New Roman"/>
                <w:sz w:val="24"/>
                <w:szCs w:val="24"/>
              </w:rPr>
            </w:pPr>
            <w:r>
              <w:rPr>
                <w:rFonts w:ascii="Times New Roman" w:hAnsi="Times New Roman" w:cs="Times New Roman"/>
                <w:sz w:val="24"/>
                <w:szCs w:val="24"/>
              </w:rPr>
              <w:t>Diabetes Research and Clinical Practice sine 2022</w:t>
            </w:r>
          </w:p>
          <w:p w14:paraId="61BD8CB3">
            <w:pPr>
              <w:pStyle w:val="12"/>
              <w:rPr>
                <w:rFonts w:ascii="Times New Roman" w:hAnsi="Times New Roman" w:cs="Times New Roman"/>
                <w:sz w:val="24"/>
                <w:szCs w:val="24"/>
              </w:rPr>
            </w:pPr>
          </w:p>
          <w:p w14:paraId="31749D26">
            <w:pPr>
              <w:pStyle w:val="12"/>
              <w:numPr>
                <w:ilvl w:val="0"/>
                <w:numId w:val="7"/>
              </w:numPr>
              <w:spacing w:before="2" w:line="480" w:lineRule="auto"/>
              <w:rPr>
                <w:rFonts w:ascii="Times New Roman" w:hAnsi="Times New Roman" w:cs="Times New Roman"/>
                <w:sz w:val="24"/>
                <w:szCs w:val="24"/>
              </w:rPr>
            </w:pPr>
            <w:r>
              <w:rPr>
                <w:rFonts w:ascii="Times New Roman" w:hAnsi="Times New Roman" w:cs="Times New Roman"/>
                <w:sz w:val="24"/>
                <w:szCs w:val="24"/>
              </w:rPr>
              <w:t>Reviews in Cardiovascular Medicine since 2022</w:t>
            </w:r>
          </w:p>
          <w:p w14:paraId="1F6BDA91">
            <w:pPr>
              <w:pStyle w:val="12"/>
              <w:rPr>
                <w:rFonts w:ascii="Times New Roman" w:hAnsi="Times New Roman" w:cs="Times New Roman"/>
                <w:sz w:val="24"/>
                <w:szCs w:val="24"/>
              </w:rPr>
            </w:pPr>
          </w:p>
          <w:p w14:paraId="3A887135">
            <w:pPr>
              <w:pStyle w:val="12"/>
              <w:numPr>
                <w:ilvl w:val="0"/>
                <w:numId w:val="7"/>
              </w:numPr>
              <w:spacing w:before="2" w:line="480" w:lineRule="auto"/>
              <w:rPr>
                <w:rFonts w:ascii="Times New Roman" w:hAnsi="Times New Roman" w:cs="Times New Roman"/>
                <w:sz w:val="24"/>
                <w:szCs w:val="24"/>
              </w:rPr>
            </w:pPr>
            <w:r>
              <w:rPr>
                <w:rFonts w:ascii="Times New Roman" w:hAnsi="Times New Roman" w:cs="Times New Roman"/>
                <w:sz w:val="24"/>
                <w:szCs w:val="24"/>
              </w:rPr>
              <w:t>Journal of cliniocal medicine since 2022</w:t>
            </w:r>
          </w:p>
          <w:p w14:paraId="5234BCC4">
            <w:pPr>
              <w:pStyle w:val="12"/>
              <w:rPr>
                <w:rFonts w:ascii="Times New Roman" w:hAnsi="Times New Roman" w:cs="Times New Roman"/>
                <w:sz w:val="24"/>
                <w:szCs w:val="24"/>
              </w:rPr>
            </w:pPr>
          </w:p>
          <w:p w14:paraId="52BA5AA8">
            <w:pPr>
              <w:pStyle w:val="12"/>
              <w:numPr>
                <w:ilvl w:val="0"/>
                <w:numId w:val="7"/>
              </w:numPr>
              <w:spacing w:before="2" w:line="480" w:lineRule="auto"/>
              <w:rPr>
                <w:rFonts w:ascii="Times New Roman" w:hAnsi="Times New Roman" w:cs="Times New Roman"/>
                <w:sz w:val="24"/>
                <w:szCs w:val="24"/>
              </w:rPr>
            </w:pPr>
            <w:r>
              <w:rPr>
                <w:rFonts w:ascii="Times New Roman" w:hAnsi="Times New Roman" w:cs="Times New Roman"/>
                <w:sz w:val="24"/>
                <w:szCs w:val="24"/>
              </w:rPr>
              <w:t>International journal of clinical medicine since 2022</w:t>
            </w:r>
          </w:p>
          <w:p w14:paraId="44AE76A1">
            <w:pPr>
              <w:pStyle w:val="12"/>
              <w:rPr>
                <w:rFonts w:ascii="Times New Roman" w:hAnsi="Times New Roman" w:cs="Times New Roman"/>
                <w:sz w:val="24"/>
                <w:szCs w:val="24"/>
              </w:rPr>
            </w:pPr>
          </w:p>
          <w:p w14:paraId="450750AB">
            <w:pPr>
              <w:pStyle w:val="12"/>
              <w:numPr>
                <w:ilvl w:val="0"/>
                <w:numId w:val="7"/>
              </w:numPr>
              <w:spacing w:before="2" w:line="480" w:lineRule="auto"/>
              <w:rPr>
                <w:rFonts w:ascii="Times New Roman" w:hAnsi="Times New Roman" w:cs="Times New Roman"/>
                <w:sz w:val="24"/>
                <w:szCs w:val="24"/>
              </w:rPr>
            </w:pPr>
            <w:r>
              <w:rPr>
                <w:rFonts w:ascii="Times New Roman" w:hAnsi="Times New Roman" w:cs="Times New Roman"/>
                <w:sz w:val="24"/>
                <w:szCs w:val="24"/>
              </w:rPr>
              <w:t>International Journal of General Medicine since 2022</w:t>
            </w:r>
          </w:p>
          <w:p w14:paraId="3526F849">
            <w:pPr>
              <w:pStyle w:val="12"/>
              <w:rPr>
                <w:rFonts w:ascii="Times New Roman" w:hAnsi="Times New Roman" w:cs="Times New Roman"/>
                <w:sz w:val="24"/>
                <w:szCs w:val="24"/>
              </w:rPr>
            </w:pPr>
          </w:p>
          <w:p w14:paraId="5A47F860">
            <w:pPr>
              <w:pStyle w:val="12"/>
              <w:numPr>
                <w:ilvl w:val="0"/>
                <w:numId w:val="7"/>
              </w:numPr>
              <w:spacing w:before="2"/>
              <w:rPr>
                <w:sz w:val="24"/>
                <w:szCs w:val="24"/>
              </w:rPr>
            </w:pPr>
            <w:r>
              <w:rPr>
                <w:rFonts w:ascii="Times New Roman" w:hAnsi="Times New Roman" w:cs="Times New Roman"/>
                <w:sz w:val="24"/>
                <w:szCs w:val="24"/>
              </w:rPr>
              <w:t>JACC: Cardiovascular Interventions since 2022</w:t>
            </w:r>
          </w:p>
          <w:p w14:paraId="161057A4">
            <w:pPr>
              <w:pStyle w:val="12"/>
              <w:rPr>
                <w:sz w:val="24"/>
                <w:szCs w:val="24"/>
              </w:rPr>
            </w:pPr>
          </w:p>
          <w:p w14:paraId="3B522264">
            <w:pPr>
              <w:pStyle w:val="12"/>
              <w:numPr>
                <w:ilvl w:val="0"/>
                <w:numId w:val="7"/>
              </w:numPr>
              <w:spacing w:before="2"/>
              <w:rPr>
                <w:sz w:val="24"/>
                <w:szCs w:val="24"/>
              </w:rPr>
            </w:pPr>
            <w:r>
              <w:rPr>
                <w:sz w:val="24"/>
                <w:szCs w:val="24"/>
              </w:rPr>
              <w:t>CIRCULATION: Cardiovascular Interventions 2022</w:t>
            </w:r>
          </w:p>
          <w:p w14:paraId="58FE2C7F">
            <w:pPr>
              <w:pStyle w:val="12"/>
              <w:rPr>
                <w:sz w:val="24"/>
                <w:szCs w:val="24"/>
              </w:rPr>
            </w:pPr>
          </w:p>
          <w:p w14:paraId="5A24B671">
            <w:pPr>
              <w:pStyle w:val="12"/>
              <w:numPr>
                <w:ilvl w:val="0"/>
                <w:numId w:val="7"/>
              </w:numPr>
              <w:spacing w:before="2"/>
              <w:rPr>
                <w:sz w:val="24"/>
                <w:szCs w:val="24"/>
              </w:rPr>
            </w:pPr>
            <w:r>
              <w:rPr>
                <w:sz w:val="24"/>
                <w:szCs w:val="24"/>
              </w:rPr>
              <w:t>The Lancet 2023</w:t>
            </w:r>
          </w:p>
          <w:p w14:paraId="1D4178F7">
            <w:pPr>
              <w:pStyle w:val="12"/>
              <w:rPr>
                <w:sz w:val="24"/>
                <w:szCs w:val="24"/>
              </w:rPr>
            </w:pPr>
          </w:p>
          <w:p w14:paraId="729515CE">
            <w:pPr>
              <w:pStyle w:val="12"/>
              <w:numPr>
                <w:ilvl w:val="0"/>
                <w:numId w:val="7"/>
              </w:numPr>
              <w:spacing w:before="2"/>
              <w:rPr>
                <w:sz w:val="24"/>
                <w:szCs w:val="24"/>
              </w:rPr>
            </w:pPr>
            <w:r>
              <w:rPr>
                <w:sz w:val="24"/>
                <w:szCs w:val="24"/>
              </w:rPr>
              <w:t>European Heart Journal Open 2023</w:t>
            </w:r>
          </w:p>
          <w:p w14:paraId="3391FFC4">
            <w:pPr>
              <w:pStyle w:val="12"/>
              <w:spacing w:before="2"/>
              <w:ind w:left="720"/>
              <w:rPr>
                <w:sz w:val="24"/>
                <w:szCs w:val="24"/>
              </w:rPr>
            </w:pPr>
          </w:p>
          <w:p w14:paraId="5C728342">
            <w:pPr>
              <w:pStyle w:val="12"/>
              <w:numPr>
                <w:ilvl w:val="0"/>
                <w:numId w:val="7"/>
              </w:numPr>
              <w:spacing w:before="2"/>
              <w:rPr>
                <w:sz w:val="24"/>
                <w:szCs w:val="24"/>
              </w:rPr>
            </w:pPr>
            <w:r>
              <w:rPr>
                <w:sz w:val="24"/>
                <w:szCs w:val="24"/>
              </w:rPr>
              <w:t>Circulation 2023</w:t>
            </w:r>
          </w:p>
          <w:p w14:paraId="4F83CA70">
            <w:pPr>
              <w:spacing w:before="2"/>
              <w:rPr>
                <w:sz w:val="24"/>
                <w:szCs w:val="24"/>
                <w:lang w:val="el-GR"/>
              </w:rPr>
            </w:pPr>
          </w:p>
          <w:p w14:paraId="663BBE01">
            <w:pPr>
              <w:pStyle w:val="12"/>
              <w:numPr>
                <w:ilvl w:val="0"/>
                <w:numId w:val="7"/>
              </w:numPr>
              <w:spacing w:before="2"/>
              <w:rPr>
                <w:sz w:val="24"/>
                <w:szCs w:val="24"/>
              </w:rPr>
            </w:pPr>
            <w:bookmarkStart w:id="3" w:name="_Hlk167974547"/>
            <w:r>
              <w:rPr>
                <w:sz w:val="24"/>
                <w:szCs w:val="24"/>
              </w:rPr>
              <w:t>Journal of the Saudi Heart Association 2024</w:t>
            </w:r>
          </w:p>
          <w:p w14:paraId="28D5A744">
            <w:pPr>
              <w:pStyle w:val="12"/>
              <w:rPr>
                <w:sz w:val="24"/>
                <w:szCs w:val="24"/>
              </w:rPr>
            </w:pPr>
          </w:p>
          <w:p w14:paraId="25D1C0C1">
            <w:pPr>
              <w:pStyle w:val="12"/>
              <w:numPr>
                <w:ilvl w:val="0"/>
                <w:numId w:val="7"/>
              </w:numPr>
              <w:spacing w:before="2"/>
              <w:rPr>
                <w:sz w:val="24"/>
                <w:szCs w:val="24"/>
              </w:rPr>
            </w:pPr>
            <w:r>
              <w:rPr>
                <w:sz w:val="24"/>
                <w:szCs w:val="24"/>
              </w:rPr>
              <w:t>Journal of Canadian Journal of cardiology 2024</w:t>
            </w:r>
          </w:p>
          <w:p w14:paraId="05E9F538">
            <w:pPr>
              <w:pStyle w:val="12"/>
              <w:rPr>
                <w:sz w:val="24"/>
                <w:szCs w:val="24"/>
              </w:rPr>
            </w:pPr>
          </w:p>
          <w:p w14:paraId="736A3FB0">
            <w:pPr>
              <w:pStyle w:val="12"/>
              <w:numPr>
                <w:ilvl w:val="0"/>
                <w:numId w:val="7"/>
              </w:numPr>
              <w:spacing w:before="2"/>
              <w:rPr>
                <w:sz w:val="24"/>
                <w:szCs w:val="24"/>
              </w:rPr>
            </w:pPr>
            <w:r>
              <w:rPr>
                <w:sz w:val="24"/>
                <w:szCs w:val="24"/>
              </w:rPr>
              <w:t>Catheterization and Cardiovascular Interventions 2025</w:t>
            </w:r>
          </w:p>
          <w:p w14:paraId="41FA488C">
            <w:pPr>
              <w:pStyle w:val="12"/>
              <w:rPr>
                <w:sz w:val="24"/>
                <w:szCs w:val="24"/>
              </w:rPr>
            </w:pPr>
          </w:p>
          <w:p w14:paraId="189DE2BD">
            <w:pPr>
              <w:pStyle w:val="12"/>
              <w:numPr>
                <w:ilvl w:val="0"/>
                <w:numId w:val="7"/>
              </w:numPr>
              <w:spacing w:before="2"/>
              <w:rPr>
                <w:sz w:val="24"/>
                <w:szCs w:val="24"/>
              </w:rPr>
            </w:pPr>
            <w:r>
              <w:rPr>
                <w:sz w:val="24"/>
                <w:szCs w:val="24"/>
              </w:rPr>
              <w:t>European Heart Journal - Cardiovascular Imaging 2025</w:t>
            </w:r>
          </w:p>
          <w:bookmarkEnd w:id="3"/>
          <w:p w14:paraId="24E2F2AB">
            <w:pPr>
              <w:pStyle w:val="12"/>
              <w:spacing w:before="2"/>
              <w:ind w:left="720"/>
              <w:rPr>
                <w:sz w:val="24"/>
                <w:szCs w:val="24"/>
              </w:rPr>
            </w:pPr>
          </w:p>
        </w:tc>
      </w:tr>
      <w:tr w14:paraId="0EF3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8868" w:type="dxa"/>
            <w:tcBorders>
              <w:top w:val="nil"/>
              <w:left w:val="nil"/>
              <w:bottom w:val="nil"/>
              <w:right w:val="nil"/>
            </w:tcBorders>
          </w:tcPr>
          <w:p w14:paraId="0A44FEE9">
            <w:pPr>
              <w:spacing w:before="2"/>
              <w:rPr>
                <w:b/>
                <w:bCs/>
                <w:sz w:val="24"/>
                <w:szCs w:val="24"/>
              </w:rPr>
            </w:pPr>
          </w:p>
          <w:p w14:paraId="5306DDE3">
            <w:pPr>
              <w:spacing w:before="2"/>
              <w:rPr>
                <w:b/>
                <w:bCs/>
                <w:sz w:val="24"/>
                <w:szCs w:val="24"/>
              </w:rPr>
            </w:pPr>
          </w:p>
          <w:p w14:paraId="402873F2">
            <w:pPr>
              <w:spacing w:before="2"/>
              <w:rPr>
                <w:b/>
                <w:bCs/>
                <w:color w:val="000000" w:themeColor="text1"/>
                <w:sz w:val="24"/>
                <w:szCs w:val="24"/>
                <w14:textFill>
                  <w14:solidFill>
                    <w14:schemeClr w14:val="tx1"/>
                  </w14:solidFill>
                </w14:textFill>
              </w:rPr>
            </w:pPr>
            <w:r>
              <w:rPr>
                <w:b/>
                <w:bCs/>
                <w:color w:val="000000" w:themeColor="text1"/>
                <w:sz w:val="24"/>
                <w:szCs w:val="24"/>
                <w:lang w:val="el-GR"/>
                <w14:textFill>
                  <w14:solidFill>
                    <w14:schemeClr w14:val="tx1"/>
                  </w14:solidFill>
                </w14:textFill>
              </w:rPr>
              <w:t>Συντάκτης</w:t>
            </w:r>
            <w:r>
              <w:rPr>
                <w:b/>
                <w:bCs/>
                <w:color w:val="000000" w:themeColor="text1"/>
                <w:sz w:val="24"/>
                <w:szCs w:val="24"/>
                <w14:textFill>
                  <w14:solidFill>
                    <w14:schemeClr w14:val="tx1"/>
                  </w14:solidFill>
                </w14:textFill>
              </w:rPr>
              <w:t xml:space="preserve"> </w:t>
            </w:r>
            <w:r>
              <w:rPr>
                <w:b/>
                <w:bCs/>
                <w:color w:val="000000" w:themeColor="text1"/>
                <w:sz w:val="24"/>
                <w:szCs w:val="24"/>
                <w:lang w:val="el-GR"/>
                <w14:textFill>
                  <w14:solidFill>
                    <w14:schemeClr w14:val="tx1"/>
                  </w14:solidFill>
                </w14:textFill>
              </w:rPr>
              <w:t>κριτικής</w:t>
            </w:r>
            <w:r>
              <w:rPr>
                <w:b/>
                <w:bCs/>
                <w:color w:val="000000" w:themeColor="text1"/>
                <w:sz w:val="24"/>
                <w:szCs w:val="24"/>
                <w14:textFill>
                  <w14:solidFill>
                    <w14:schemeClr w14:val="tx1"/>
                  </w14:solidFill>
                </w14:textFill>
              </w:rPr>
              <w:t xml:space="preserve"> </w:t>
            </w:r>
            <w:r>
              <w:rPr>
                <w:b/>
                <w:bCs/>
                <w:color w:val="000000" w:themeColor="text1"/>
                <w:sz w:val="24"/>
                <w:szCs w:val="24"/>
                <w:lang w:val="el-GR"/>
                <w14:textFill>
                  <w14:solidFill>
                    <w14:schemeClr w14:val="tx1"/>
                  </w14:solidFill>
                </w14:textFill>
              </w:rPr>
              <w:t>για</w:t>
            </w:r>
            <w:r>
              <w:rPr>
                <w:b/>
                <w:bCs/>
                <w:color w:val="000000" w:themeColor="text1"/>
                <w:sz w:val="24"/>
                <w:szCs w:val="24"/>
                <w14:textFill>
                  <w14:solidFill>
                    <w14:schemeClr w14:val="tx1"/>
                  </w14:solidFill>
                </w14:textFill>
              </w:rPr>
              <w:t xml:space="preserve"> </w:t>
            </w:r>
            <w:r>
              <w:rPr>
                <w:b/>
                <w:bCs/>
                <w:color w:val="000000" w:themeColor="text1"/>
                <w:sz w:val="24"/>
                <w:szCs w:val="24"/>
                <w:lang w:val="el-GR"/>
                <w14:textFill>
                  <w14:solidFill>
                    <w14:schemeClr w14:val="tx1"/>
                  </w14:solidFill>
                </w14:textFill>
              </w:rPr>
              <w:t>το</w:t>
            </w:r>
            <w:r>
              <w:rPr>
                <w:b/>
                <w:bCs/>
                <w:color w:val="000000" w:themeColor="text1"/>
                <w:sz w:val="24"/>
                <w:szCs w:val="24"/>
                <w14:textFill>
                  <w14:solidFill>
                    <w14:schemeClr w14:val="tx1"/>
                  </w14:solidFill>
                </w14:textFill>
              </w:rPr>
              <w:t xml:space="preserve"> </w:t>
            </w:r>
            <w:r>
              <w:rPr>
                <w:b/>
                <w:bCs/>
                <w:color w:val="000000" w:themeColor="text1"/>
                <w:sz w:val="24"/>
                <w:szCs w:val="24"/>
                <w:lang w:val="el-GR"/>
                <w14:textFill>
                  <w14:solidFill>
                    <w14:schemeClr w14:val="tx1"/>
                  </w14:solidFill>
                </w14:textFill>
              </w:rPr>
              <w:t>διεθνές</w:t>
            </w:r>
            <w:r>
              <w:rPr>
                <w:b/>
                <w:bCs/>
                <w:color w:val="000000" w:themeColor="text1"/>
                <w:sz w:val="24"/>
                <w:szCs w:val="24"/>
                <w14:textFill>
                  <w14:solidFill>
                    <w14:schemeClr w14:val="tx1"/>
                  </w14:solidFill>
                </w14:textFill>
              </w:rPr>
              <w:t xml:space="preserve"> </w:t>
            </w:r>
            <w:r>
              <w:rPr>
                <w:b/>
                <w:bCs/>
                <w:color w:val="000000" w:themeColor="text1"/>
                <w:sz w:val="24"/>
                <w:szCs w:val="24"/>
                <w:lang w:val="el-GR"/>
                <w14:textFill>
                  <w14:solidFill>
                    <w14:schemeClr w14:val="tx1"/>
                  </w14:solidFill>
                </w14:textFill>
              </w:rPr>
              <w:t>περιοδικό</w:t>
            </w:r>
            <w:r>
              <w:rPr>
                <w:b/>
                <w:bCs/>
                <w:color w:val="000000" w:themeColor="text1"/>
                <w:sz w:val="24"/>
                <w:szCs w:val="24"/>
                <w14:textFill>
                  <w14:solidFill>
                    <w14:schemeClr w14:val="tx1"/>
                  </w14:solidFill>
                </w14:textFill>
              </w:rPr>
              <w:t xml:space="preserve"> Coronary Artery Disease-Frontiers in Cardiovascular Medicine (Impact Factor 6.050)</w:t>
            </w:r>
          </w:p>
          <w:p w14:paraId="6AF4F250">
            <w:pPr>
              <w:spacing w:before="2"/>
              <w:rPr>
                <w:b/>
                <w:bCs/>
                <w:color w:val="000000" w:themeColor="text1"/>
                <w:sz w:val="24"/>
                <w:szCs w:val="24"/>
                <w14:textFill>
                  <w14:solidFill>
                    <w14:schemeClr w14:val="tx1"/>
                  </w14:solidFill>
                </w14:textFill>
              </w:rPr>
            </w:pPr>
          </w:p>
          <w:p w14:paraId="5200DA60">
            <w:pPr>
              <w:spacing w:before="2"/>
              <w:rPr>
                <w:b/>
                <w:bCs/>
                <w:color w:val="000000" w:themeColor="text1"/>
                <w:sz w:val="24"/>
                <w:szCs w:val="24"/>
                <w:lang w:val="el-GR"/>
                <w14:textFill>
                  <w14:solidFill>
                    <w14:schemeClr w14:val="tx1"/>
                  </w14:solidFill>
                </w14:textFill>
              </w:rPr>
            </w:pPr>
            <w:r>
              <w:rPr>
                <w:b/>
                <w:bCs/>
                <w:color w:val="000000" w:themeColor="text1"/>
                <w:sz w:val="24"/>
                <w:szCs w:val="24"/>
                <w:lang w:val="el-GR"/>
                <w14:textFill>
                  <w14:solidFill>
                    <w14:schemeClr w14:val="tx1"/>
                  </w14:solidFill>
                </w14:textFill>
              </w:rPr>
              <w:t xml:space="preserve">Συντάκτης χειρισμού για το διεθνές περιοδικό </w:t>
            </w:r>
            <w:r>
              <w:rPr>
                <w:b/>
                <w:bCs/>
                <w:color w:val="000000" w:themeColor="text1"/>
                <w:sz w:val="24"/>
                <w:szCs w:val="24"/>
                <w14:textFill>
                  <w14:solidFill>
                    <w14:schemeClr w14:val="tx1"/>
                  </w14:solidFill>
                </w14:textFill>
              </w:rPr>
              <w:t>Cardiovascular</w:t>
            </w:r>
            <w:r>
              <w:rPr>
                <w:b/>
                <w:bCs/>
                <w:color w:val="000000" w:themeColor="text1"/>
                <w:sz w:val="24"/>
                <w:szCs w:val="24"/>
                <w:lang w:val="el-GR"/>
                <w14:textFill>
                  <w14:solidFill>
                    <w14:schemeClr w14:val="tx1"/>
                  </w14:solidFill>
                </w14:textFill>
              </w:rPr>
              <w:t xml:space="preserve"> </w:t>
            </w:r>
            <w:r>
              <w:rPr>
                <w:b/>
                <w:bCs/>
                <w:color w:val="000000" w:themeColor="text1"/>
                <w:sz w:val="24"/>
                <w:szCs w:val="24"/>
                <w14:textFill>
                  <w14:solidFill>
                    <w14:schemeClr w14:val="tx1"/>
                  </w14:solidFill>
                </w14:textFill>
              </w:rPr>
              <w:t>Medicine</w:t>
            </w:r>
            <w:r>
              <w:rPr>
                <w:b/>
                <w:bCs/>
                <w:color w:val="000000" w:themeColor="text1"/>
                <w:sz w:val="24"/>
                <w:szCs w:val="24"/>
                <w:lang w:val="el-GR"/>
                <w14:textFill>
                  <w14:solidFill>
                    <w14:schemeClr w14:val="tx1"/>
                  </w14:solidFill>
                </w14:textFill>
              </w:rPr>
              <w:t xml:space="preserve"> 2022  (</w:t>
            </w:r>
            <w:r>
              <w:rPr>
                <w:b/>
                <w:bCs/>
                <w:color w:val="000000" w:themeColor="text1"/>
                <w:sz w:val="24"/>
                <w:szCs w:val="24"/>
                <w14:textFill>
                  <w14:solidFill>
                    <w14:schemeClr w14:val="tx1"/>
                  </w14:solidFill>
                </w14:textFill>
              </w:rPr>
              <w:t>Impact</w:t>
            </w:r>
            <w:r>
              <w:rPr>
                <w:b/>
                <w:bCs/>
                <w:color w:val="000000" w:themeColor="text1"/>
                <w:sz w:val="24"/>
                <w:szCs w:val="24"/>
                <w:lang w:val="el-GR"/>
                <w14:textFill>
                  <w14:solidFill>
                    <w14:schemeClr w14:val="tx1"/>
                  </w14:solidFill>
                </w14:textFill>
              </w:rPr>
              <w:t xml:space="preserve"> </w:t>
            </w:r>
            <w:r>
              <w:rPr>
                <w:b/>
                <w:bCs/>
                <w:color w:val="000000" w:themeColor="text1"/>
                <w:sz w:val="24"/>
                <w:szCs w:val="24"/>
                <w14:textFill>
                  <w14:solidFill>
                    <w14:schemeClr w14:val="tx1"/>
                  </w14:solidFill>
                </w14:textFill>
              </w:rPr>
              <w:t>Factor</w:t>
            </w:r>
            <w:r>
              <w:rPr>
                <w:b/>
                <w:bCs/>
                <w:color w:val="000000" w:themeColor="text1"/>
                <w:sz w:val="24"/>
                <w:szCs w:val="24"/>
                <w:lang w:val="el-GR"/>
                <w14:textFill>
                  <w14:solidFill>
                    <w14:schemeClr w14:val="tx1"/>
                  </w14:solidFill>
                </w14:textFill>
              </w:rPr>
              <w:t xml:space="preserve"> 6.050)</w:t>
            </w:r>
          </w:p>
          <w:p w14:paraId="05C683B3">
            <w:pPr>
              <w:spacing w:before="2"/>
              <w:rPr>
                <w:b/>
                <w:bCs/>
                <w:color w:val="FF0000"/>
                <w:sz w:val="24"/>
                <w:szCs w:val="24"/>
                <w:lang w:val="el-GR"/>
              </w:rPr>
            </w:pPr>
          </w:p>
          <w:p w14:paraId="2BB70FF1">
            <w:pPr>
              <w:spacing w:before="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 xml:space="preserve">Προσκεκλημένος συντάκτης για Κριτικές </w:t>
            </w:r>
            <w:r>
              <w:rPr>
                <w:b/>
                <w:bCs/>
                <w:color w:val="000000" w:themeColor="text1"/>
                <w:sz w:val="24"/>
                <w:szCs w:val="24"/>
                <w:lang w:val="el-GR"/>
                <w14:textFill>
                  <w14:solidFill>
                    <w14:schemeClr w14:val="tx1"/>
                  </w14:solidFill>
                </w14:textFill>
              </w:rPr>
              <w:t>για</w:t>
            </w:r>
            <w:r>
              <w:rPr>
                <w:b/>
                <w:bCs/>
                <w:color w:val="000000" w:themeColor="text1"/>
                <w:sz w:val="24"/>
                <w:szCs w:val="24"/>
                <w14:textFill>
                  <w14:solidFill>
                    <w14:schemeClr w14:val="tx1"/>
                  </w14:solidFill>
                </w14:textFill>
              </w:rPr>
              <w:t xml:space="preserve"> </w:t>
            </w:r>
            <w:r>
              <w:rPr>
                <w:b/>
                <w:bCs/>
                <w:color w:val="000000" w:themeColor="text1"/>
                <w:sz w:val="24"/>
                <w:szCs w:val="24"/>
                <w:lang w:val="el-GR"/>
                <w14:textFill>
                  <w14:solidFill>
                    <w14:schemeClr w14:val="tx1"/>
                  </w14:solidFill>
                </w14:textFill>
              </w:rPr>
              <w:t>το</w:t>
            </w:r>
            <w:r>
              <w:rPr>
                <w:b/>
                <w:bCs/>
                <w:color w:val="000000" w:themeColor="text1"/>
                <w:sz w:val="24"/>
                <w:szCs w:val="24"/>
                <w14:textFill>
                  <w14:solidFill>
                    <w14:schemeClr w14:val="tx1"/>
                  </w14:solidFill>
                </w14:textFill>
              </w:rPr>
              <w:t xml:space="preserve"> </w:t>
            </w:r>
            <w:r>
              <w:rPr>
                <w:b/>
                <w:bCs/>
                <w:color w:val="000000" w:themeColor="text1"/>
                <w:sz w:val="24"/>
                <w:szCs w:val="24"/>
                <w:lang w:val="el-GR"/>
                <w14:textFill>
                  <w14:solidFill>
                    <w14:schemeClr w14:val="tx1"/>
                  </w14:solidFill>
                </w14:textFill>
              </w:rPr>
              <w:t>περιοδικό</w:t>
            </w:r>
            <w:r>
              <w:rPr>
                <w:b/>
                <w:bCs/>
                <w:color w:val="000000" w:themeColor="text1"/>
                <w:sz w:val="24"/>
                <w:szCs w:val="24"/>
                <w14:textFill>
                  <w14:solidFill>
                    <w14:schemeClr w14:val="tx1"/>
                  </w14:solidFill>
                </w14:textFill>
              </w:rPr>
              <w:t xml:space="preserve"> Reviews in Cardiovascular Medicine (Impact Factor 4.430) - Special Issue on "Intravasculal imaging and Cardiovascular intervention"</w:t>
            </w:r>
          </w:p>
          <w:p w14:paraId="28EB66F2">
            <w:pPr>
              <w:spacing w:before="2"/>
              <w:rPr>
                <w:b/>
                <w:bCs/>
                <w:color w:val="FF0000"/>
                <w:sz w:val="24"/>
                <w:szCs w:val="24"/>
              </w:rPr>
            </w:pPr>
          </w:p>
          <w:p w14:paraId="69D915F2">
            <w:pPr>
              <w:spacing w:before="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 xml:space="preserve">Προσκεκλημένος συντάκτης για  </w:t>
            </w:r>
            <w:r>
              <w:rPr>
                <w:b/>
                <w:bCs/>
                <w:color w:val="000000" w:themeColor="text1"/>
                <w:sz w:val="24"/>
                <w:szCs w:val="24"/>
                <w:lang w:val="el-GR"/>
                <w14:textFill>
                  <w14:solidFill>
                    <w14:schemeClr w14:val="tx1"/>
                  </w14:solidFill>
                </w14:textFill>
              </w:rPr>
              <w:t>το</w:t>
            </w:r>
            <w:r>
              <w:rPr>
                <w:b/>
                <w:bCs/>
                <w:color w:val="000000" w:themeColor="text1"/>
                <w:sz w:val="24"/>
                <w:szCs w:val="24"/>
                <w14:textFill>
                  <w14:solidFill>
                    <w14:schemeClr w14:val="tx1"/>
                  </w14:solidFill>
                </w14:textFill>
              </w:rPr>
              <w:t xml:space="preserve"> </w:t>
            </w:r>
            <w:r>
              <w:rPr>
                <w:b/>
                <w:bCs/>
                <w:color w:val="000000" w:themeColor="text1"/>
                <w:sz w:val="24"/>
                <w:szCs w:val="24"/>
                <w:lang w:val="el-GR"/>
                <w14:textFill>
                  <w14:solidFill>
                    <w14:schemeClr w14:val="tx1"/>
                  </w14:solidFill>
                </w14:textFill>
              </w:rPr>
              <w:t>περιοδικό</w:t>
            </w:r>
            <w:r>
              <w:rPr>
                <w:b/>
                <w:bCs/>
                <w:color w:val="000000" w:themeColor="text1"/>
                <w:sz w:val="24"/>
                <w:szCs w:val="24"/>
                <w14:textFill>
                  <w14:solidFill>
                    <w14:schemeClr w14:val="tx1"/>
                  </w14:solidFill>
                </w14:textFill>
              </w:rPr>
              <w:t xml:space="preserve"> Life  (Impact Factor 3.253)- Special Issue "Updates in Cardiovascular Medicine: Diagnosis, Treatment and Technical Aspects"</w:t>
            </w:r>
          </w:p>
          <w:p w14:paraId="482BE26B">
            <w:pPr>
              <w:spacing w:before="2"/>
              <w:rPr>
                <w:b/>
                <w:bCs/>
                <w:color w:val="000000" w:themeColor="text1"/>
                <w:sz w:val="24"/>
                <w:szCs w:val="24"/>
                <w14:textFill>
                  <w14:solidFill>
                    <w14:schemeClr w14:val="tx1"/>
                  </w14:solidFill>
                </w14:textFill>
              </w:rPr>
            </w:pPr>
          </w:p>
          <w:p w14:paraId="032176D7">
            <w:pPr>
              <w:spacing w:before="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Προσκεκλημένος συντάκτης για  το περιοδικό Journal of Clinical Medicine (Impact Factor 4.964)- Special Issue "Coronary Angiography: Recent Advances in Cardiovascular Imaging"</w:t>
            </w:r>
          </w:p>
          <w:p w14:paraId="0A2A8DEC">
            <w:pPr>
              <w:spacing w:before="2"/>
              <w:rPr>
                <w:b/>
                <w:bCs/>
                <w:color w:val="000000" w:themeColor="text1"/>
                <w:sz w:val="24"/>
                <w:szCs w:val="24"/>
                <w14:textFill>
                  <w14:solidFill>
                    <w14:schemeClr w14:val="tx1"/>
                  </w14:solidFill>
                </w14:textFill>
              </w:rPr>
            </w:pPr>
          </w:p>
          <w:p w14:paraId="399248C2">
            <w:pPr>
              <w:spacing w:before="2"/>
              <w:rPr>
                <w:b/>
                <w:bCs/>
                <w:color w:val="000000" w:themeColor="text1"/>
                <w:sz w:val="24"/>
                <w:szCs w:val="24"/>
                <w:lang w:val="el-GR"/>
                <w14:textFill>
                  <w14:solidFill>
                    <w14:schemeClr w14:val="tx1"/>
                  </w14:solidFill>
                </w14:textFill>
              </w:rPr>
            </w:pPr>
            <w:r>
              <w:rPr>
                <w:b/>
                <w:bCs/>
                <w:color w:val="000000" w:themeColor="text1"/>
                <w:sz w:val="24"/>
                <w:szCs w:val="24"/>
                <w:lang w:val="el-GR"/>
                <w14:textFill>
                  <w14:solidFill>
                    <w14:schemeClr w14:val="tx1"/>
                  </w14:solidFill>
                </w14:textFill>
              </w:rPr>
              <w:t xml:space="preserve">Συντακτική Επιτροπή του περιοδικού </w:t>
            </w:r>
            <w:r>
              <w:rPr>
                <w:b/>
                <w:bCs/>
                <w:color w:val="000000" w:themeColor="text1"/>
                <w:sz w:val="24"/>
                <w:szCs w:val="24"/>
                <w14:textFill>
                  <w14:solidFill>
                    <w14:schemeClr w14:val="tx1"/>
                  </w14:solidFill>
                </w14:textFill>
              </w:rPr>
              <w:t>ACHAIKI</w:t>
            </w:r>
            <w:r>
              <w:rPr>
                <w:b/>
                <w:bCs/>
                <w:color w:val="000000" w:themeColor="text1"/>
                <w:sz w:val="24"/>
                <w:szCs w:val="24"/>
                <w:lang w:val="el-GR"/>
                <w14:textFill>
                  <w14:solidFill>
                    <w14:schemeClr w14:val="tx1"/>
                  </w14:solidFill>
                </w14:textFill>
              </w:rPr>
              <w:t xml:space="preserve"> </w:t>
            </w:r>
            <w:r>
              <w:rPr>
                <w:b/>
                <w:bCs/>
                <w:color w:val="000000" w:themeColor="text1"/>
                <w:sz w:val="24"/>
                <w:szCs w:val="24"/>
                <w14:textFill>
                  <w14:solidFill>
                    <w14:schemeClr w14:val="tx1"/>
                  </w14:solidFill>
                </w14:textFill>
              </w:rPr>
              <w:t>IATRIKI</w:t>
            </w:r>
          </w:p>
          <w:p w14:paraId="7517BD04">
            <w:pPr>
              <w:spacing w:before="2"/>
              <w:rPr>
                <w:b/>
                <w:bCs/>
                <w:color w:val="000000" w:themeColor="text1"/>
                <w:sz w:val="24"/>
                <w:szCs w:val="24"/>
                <w:lang w:val="el-GR"/>
                <w14:textFill>
                  <w14:solidFill>
                    <w14:schemeClr w14:val="tx1"/>
                  </w14:solidFill>
                </w14:textFill>
              </w:rPr>
            </w:pPr>
          </w:p>
          <w:p w14:paraId="5B15CFA5">
            <w:pPr>
              <w:spacing w:before="2"/>
              <w:rPr>
                <w:b/>
                <w:bCs/>
                <w:sz w:val="24"/>
                <w:szCs w:val="24"/>
              </w:rPr>
            </w:pPr>
            <w:r>
              <w:rPr>
                <w:b/>
                <w:bCs/>
                <w:sz w:val="24"/>
                <w:szCs w:val="24"/>
                <w:lang w:val="el-GR"/>
              </w:rPr>
              <w:t>Συντακτική</w:t>
            </w:r>
            <w:r>
              <w:rPr>
                <w:b/>
                <w:bCs/>
                <w:sz w:val="24"/>
                <w:szCs w:val="24"/>
              </w:rPr>
              <w:t xml:space="preserve"> </w:t>
            </w:r>
            <w:r>
              <w:rPr>
                <w:b/>
                <w:bCs/>
                <w:sz w:val="24"/>
                <w:szCs w:val="24"/>
                <w:lang w:val="el-GR"/>
              </w:rPr>
              <w:t>Επιτροπή</w:t>
            </w:r>
            <w:r>
              <w:rPr>
                <w:b/>
                <w:bCs/>
                <w:sz w:val="24"/>
                <w:szCs w:val="24"/>
              </w:rPr>
              <w:t xml:space="preserve"> </w:t>
            </w:r>
            <w:r>
              <w:rPr>
                <w:b/>
                <w:bCs/>
                <w:sz w:val="24"/>
                <w:szCs w:val="24"/>
                <w:lang w:val="el-GR"/>
              </w:rPr>
              <w:t>του</w:t>
            </w:r>
            <w:r>
              <w:rPr>
                <w:b/>
                <w:bCs/>
                <w:sz w:val="24"/>
                <w:szCs w:val="24"/>
              </w:rPr>
              <w:t xml:space="preserve"> </w:t>
            </w:r>
            <w:r>
              <w:rPr>
                <w:b/>
                <w:bCs/>
                <w:sz w:val="24"/>
                <w:szCs w:val="24"/>
                <w:lang w:val="el-GR"/>
              </w:rPr>
              <w:t>περιοδικού</w:t>
            </w:r>
            <w:r>
              <w:rPr>
                <w:b/>
                <w:bCs/>
                <w:sz w:val="24"/>
                <w:szCs w:val="24"/>
              </w:rPr>
              <w:t xml:space="preserve"> Scientific Reports (Scientific Reports' impact factor in 2022-23 is 4.997)</w:t>
            </w:r>
          </w:p>
          <w:p w14:paraId="32210EC6">
            <w:pPr>
              <w:spacing w:before="2"/>
              <w:rPr>
                <w:b/>
                <w:bCs/>
                <w:sz w:val="24"/>
                <w:szCs w:val="24"/>
              </w:rPr>
            </w:pPr>
          </w:p>
          <w:p w14:paraId="13F3E70C">
            <w:pPr>
              <w:spacing w:before="2"/>
              <w:rPr>
                <w:b/>
                <w:bCs/>
                <w:sz w:val="24"/>
                <w:szCs w:val="24"/>
              </w:rPr>
            </w:pPr>
          </w:p>
        </w:tc>
      </w:tr>
      <w:tr w14:paraId="091A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8868" w:type="dxa"/>
            <w:tcBorders>
              <w:top w:val="nil"/>
              <w:left w:val="nil"/>
              <w:bottom w:val="nil"/>
              <w:right w:val="nil"/>
            </w:tcBorders>
          </w:tcPr>
          <w:p w14:paraId="37DCDED1">
            <w:pPr>
              <w:spacing w:before="2"/>
              <w:rPr>
                <w:rFonts w:ascii="Times New Roman" w:hAnsi="Times New Roman" w:cs="Times New Roman"/>
                <w:b/>
                <w:bCs/>
                <w:sz w:val="24"/>
                <w:szCs w:val="24"/>
                <w:u w:val="single"/>
              </w:rPr>
            </w:pPr>
          </w:p>
          <w:p w14:paraId="2A98ADF3">
            <w:pPr>
              <w:spacing w:before="2"/>
              <w:rPr>
                <w:rFonts w:ascii="Times New Roman" w:hAnsi="Times New Roman" w:cs="Times New Roman"/>
                <w:b/>
                <w:bCs/>
                <w:sz w:val="24"/>
                <w:szCs w:val="24"/>
                <w:u w:val="single"/>
                <w:lang w:val="el-GR"/>
              </w:rPr>
            </w:pPr>
            <w:r>
              <w:rPr>
                <w:rFonts w:ascii="Times New Roman" w:hAnsi="Times New Roman" w:cs="Times New Roman"/>
                <w:b/>
                <w:bCs/>
                <w:sz w:val="24"/>
                <w:szCs w:val="24"/>
                <w:u w:val="single"/>
                <w:lang w:val="el-GR"/>
              </w:rPr>
              <w:t xml:space="preserve">Κριτής υποβληθεισών  περιλήψεων  </w:t>
            </w:r>
          </w:p>
          <w:p w14:paraId="3E56201D">
            <w:pPr>
              <w:spacing w:before="2"/>
              <w:rPr>
                <w:b/>
                <w:bCs/>
                <w:sz w:val="24"/>
                <w:szCs w:val="24"/>
              </w:rPr>
            </w:pPr>
          </w:p>
        </w:tc>
      </w:tr>
      <w:tr w14:paraId="363A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8868" w:type="dxa"/>
            <w:tcBorders>
              <w:top w:val="nil"/>
              <w:left w:val="nil"/>
              <w:bottom w:val="nil"/>
              <w:right w:val="nil"/>
            </w:tcBorders>
          </w:tcPr>
          <w:p w14:paraId="65531B0E">
            <w:pPr>
              <w:pStyle w:val="12"/>
              <w:numPr>
                <w:ilvl w:val="0"/>
                <w:numId w:val="8"/>
              </w:numPr>
              <w:spacing w:before="2"/>
              <w:rPr>
                <w:rFonts w:ascii="Times New Roman" w:hAnsi="Times New Roman" w:cs="Times New Roman"/>
                <w:sz w:val="24"/>
                <w:szCs w:val="24"/>
                <w:lang w:val="el-GR"/>
              </w:rPr>
            </w:pPr>
            <w:r>
              <w:rPr>
                <w:rFonts w:ascii="Times New Roman" w:hAnsi="Times New Roman" w:cs="Times New Roman"/>
                <w:sz w:val="24"/>
                <w:szCs w:val="24"/>
                <w:lang w:val="el-GR"/>
              </w:rPr>
              <w:t>Κριτής υποβληθεισών  περιλήψεων  στο  38ο Πανελλήνιο Καρδιολογικό συνέδριο</w:t>
            </w:r>
          </w:p>
          <w:p w14:paraId="4041C54C">
            <w:pPr>
              <w:spacing w:before="2"/>
              <w:rPr>
                <w:sz w:val="24"/>
                <w:szCs w:val="24"/>
                <w:lang w:val="el-GR"/>
              </w:rPr>
            </w:pPr>
          </w:p>
        </w:tc>
      </w:tr>
      <w:tr w14:paraId="216F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8868" w:type="dxa"/>
            <w:tcBorders>
              <w:top w:val="nil"/>
              <w:left w:val="nil"/>
              <w:bottom w:val="nil"/>
              <w:right w:val="nil"/>
            </w:tcBorders>
          </w:tcPr>
          <w:p w14:paraId="08D5660A">
            <w:pPr>
              <w:pStyle w:val="12"/>
              <w:numPr>
                <w:ilvl w:val="0"/>
                <w:numId w:val="8"/>
              </w:numPr>
              <w:spacing w:before="2"/>
              <w:rPr>
                <w:rFonts w:ascii="Times New Roman" w:hAnsi="Times New Roman" w:cs="Times New Roman"/>
                <w:sz w:val="24"/>
                <w:szCs w:val="24"/>
                <w:lang w:val="el-GR"/>
              </w:rPr>
            </w:pPr>
            <w:r>
              <w:rPr>
                <w:rFonts w:ascii="Times New Roman" w:hAnsi="Times New Roman" w:cs="Times New Roman"/>
                <w:sz w:val="24"/>
                <w:szCs w:val="24"/>
                <w:lang w:val="el-GR"/>
              </w:rPr>
              <w:t>Κριτής υποβληθεισών  περιλήψεων  στο  39ο Πανελλήνιο Καρδιολογικό συνέδριο</w:t>
            </w:r>
          </w:p>
          <w:p w14:paraId="7DB8465A">
            <w:pPr>
              <w:spacing w:before="2"/>
              <w:rPr>
                <w:sz w:val="24"/>
                <w:szCs w:val="24"/>
                <w:lang w:val="el-GR"/>
              </w:rPr>
            </w:pPr>
          </w:p>
        </w:tc>
      </w:tr>
      <w:tr w14:paraId="076E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8868" w:type="dxa"/>
            <w:tcBorders>
              <w:top w:val="nil"/>
              <w:left w:val="nil"/>
              <w:bottom w:val="nil"/>
              <w:right w:val="nil"/>
            </w:tcBorders>
          </w:tcPr>
          <w:p w14:paraId="5AB64C34">
            <w:pPr>
              <w:pStyle w:val="12"/>
              <w:numPr>
                <w:ilvl w:val="0"/>
                <w:numId w:val="8"/>
              </w:numPr>
              <w:spacing w:before="2"/>
              <w:rPr>
                <w:rFonts w:ascii="Times New Roman" w:hAnsi="Times New Roman" w:cs="Times New Roman"/>
                <w:sz w:val="24"/>
                <w:szCs w:val="24"/>
                <w:lang w:val="el-GR"/>
              </w:rPr>
            </w:pPr>
            <w:r>
              <w:rPr>
                <w:rFonts w:ascii="Times New Roman" w:hAnsi="Times New Roman" w:cs="Times New Roman"/>
                <w:sz w:val="24"/>
                <w:szCs w:val="24"/>
                <w:lang w:val="el-GR"/>
              </w:rPr>
              <w:t xml:space="preserve">Κριτής υποβληθεισών  περιλήψεων   στο Πανευρωπαϊκό Καρδιολογικό  συνέδριο για το 2018 </w:t>
            </w:r>
          </w:p>
          <w:p w14:paraId="1E964F58">
            <w:pPr>
              <w:spacing w:before="2"/>
              <w:rPr>
                <w:sz w:val="24"/>
                <w:szCs w:val="24"/>
                <w:lang w:val="el-GR"/>
              </w:rPr>
            </w:pPr>
          </w:p>
        </w:tc>
      </w:tr>
      <w:tr w14:paraId="2312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8868" w:type="dxa"/>
            <w:tcBorders>
              <w:top w:val="nil"/>
              <w:left w:val="nil"/>
              <w:bottom w:val="nil"/>
              <w:right w:val="nil"/>
            </w:tcBorders>
          </w:tcPr>
          <w:p w14:paraId="39BF1761">
            <w:pPr>
              <w:pStyle w:val="12"/>
              <w:numPr>
                <w:ilvl w:val="0"/>
                <w:numId w:val="8"/>
              </w:numPr>
              <w:spacing w:before="2"/>
              <w:rPr>
                <w:rFonts w:ascii="Times New Roman" w:hAnsi="Times New Roman" w:cs="Times New Roman"/>
                <w:color w:val="000000" w:themeColor="text1"/>
                <w:sz w:val="24"/>
                <w:szCs w:val="24"/>
                <w:lang w:val="el-GR"/>
                <w14:textFill>
                  <w14:solidFill>
                    <w14:schemeClr w14:val="tx1"/>
                  </w14:solidFill>
                </w14:textFill>
              </w:rPr>
            </w:pPr>
            <w:r>
              <w:rPr>
                <w:rFonts w:ascii="Times New Roman" w:hAnsi="Times New Roman" w:cs="Times New Roman"/>
                <w:color w:val="000000" w:themeColor="text1"/>
                <w:sz w:val="24"/>
                <w:szCs w:val="24"/>
                <w:lang w:val="el-GR"/>
                <w14:textFill>
                  <w14:solidFill>
                    <w14:schemeClr w14:val="tx1"/>
                  </w14:solidFill>
                </w14:textFill>
              </w:rPr>
              <w:t xml:space="preserve">Κριτής υποβληθεισών  περιλήψεων   στο Πανευρωπαϊκό Καρδιολογικό  συνέδριο για το 2019   </w:t>
            </w:r>
          </w:p>
          <w:p w14:paraId="72F0AECA">
            <w:pPr>
              <w:pStyle w:val="12"/>
              <w:ind w:left="720"/>
              <w:rPr>
                <w:rFonts w:ascii="Times New Roman" w:hAnsi="Times New Roman" w:cs="Times New Roman"/>
                <w:color w:val="000000" w:themeColor="text1"/>
                <w:sz w:val="24"/>
                <w:szCs w:val="24"/>
                <w:lang w:val="el-GR"/>
                <w14:textFill>
                  <w14:solidFill>
                    <w14:schemeClr w14:val="tx1"/>
                  </w14:solidFill>
                </w14:textFill>
              </w:rPr>
            </w:pPr>
          </w:p>
          <w:p w14:paraId="166E7153">
            <w:pPr>
              <w:pStyle w:val="12"/>
              <w:numPr>
                <w:ilvl w:val="0"/>
                <w:numId w:val="8"/>
              </w:numPr>
              <w:rPr>
                <w:rFonts w:ascii="Times New Roman" w:hAnsi="Times New Roman" w:cs="Times New Roman"/>
                <w:color w:val="000000" w:themeColor="text1"/>
                <w:sz w:val="24"/>
                <w:szCs w:val="24"/>
                <w:lang w:val="el-GR"/>
                <w14:textFill>
                  <w14:solidFill>
                    <w14:schemeClr w14:val="tx1"/>
                  </w14:solidFill>
                </w14:textFill>
              </w:rPr>
            </w:pPr>
            <w:r>
              <w:rPr>
                <w:rFonts w:ascii="Times New Roman" w:hAnsi="Times New Roman" w:cs="Times New Roman"/>
                <w:color w:val="000000" w:themeColor="text1"/>
                <w:sz w:val="24"/>
                <w:szCs w:val="24"/>
                <w:lang w:val="el-GR"/>
                <w14:textFill>
                  <w14:solidFill>
                    <w14:schemeClr w14:val="tx1"/>
                  </w14:solidFill>
                </w14:textFill>
              </w:rPr>
              <w:t>Κριτής υποβληθεισών  περιλήψεων  στο  40ο Πανελλήνιο Καρδιολογικό συνέδριο</w:t>
            </w:r>
          </w:p>
          <w:p w14:paraId="2325DEDE">
            <w:pPr>
              <w:pStyle w:val="12"/>
              <w:rPr>
                <w:rFonts w:ascii="Times New Roman" w:hAnsi="Times New Roman" w:cs="Times New Roman"/>
                <w:color w:val="000000" w:themeColor="text1"/>
                <w:sz w:val="24"/>
                <w:szCs w:val="24"/>
                <w:lang w:val="el-GR"/>
                <w14:textFill>
                  <w14:solidFill>
                    <w14:schemeClr w14:val="tx1"/>
                  </w14:solidFill>
                </w14:textFill>
              </w:rPr>
            </w:pPr>
          </w:p>
          <w:p w14:paraId="5DE1B3CF">
            <w:pPr>
              <w:pStyle w:val="12"/>
              <w:numPr>
                <w:ilvl w:val="0"/>
                <w:numId w:val="8"/>
              </w:numPr>
              <w:rPr>
                <w:rFonts w:ascii="Times New Roman" w:hAnsi="Times New Roman" w:cs="Times New Roman"/>
                <w:color w:val="000000" w:themeColor="text1"/>
                <w:sz w:val="24"/>
                <w:szCs w:val="24"/>
                <w:lang w:val="el-GR"/>
                <w14:textFill>
                  <w14:solidFill>
                    <w14:schemeClr w14:val="tx1"/>
                  </w14:solidFill>
                </w14:textFill>
              </w:rPr>
            </w:pPr>
            <w:r>
              <w:rPr>
                <w:rFonts w:ascii="Times New Roman" w:hAnsi="Times New Roman" w:cs="Times New Roman"/>
                <w:color w:val="000000" w:themeColor="text1"/>
                <w:sz w:val="24"/>
                <w:szCs w:val="24"/>
                <w:lang w:val="el-GR"/>
                <w14:textFill>
                  <w14:solidFill>
                    <w14:schemeClr w14:val="tx1"/>
                  </w14:solidFill>
                </w14:textFill>
              </w:rPr>
              <w:t>Κριτής υποβληθεισών  περιλήψεων  στο  43ο Πανελλήνιο Καρδιολογικό συνέδριο</w:t>
            </w:r>
          </w:p>
          <w:p w14:paraId="4926F8DE">
            <w:pPr>
              <w:pStyle w:val="12"/>
              <w:rPr>
                <w:rFonts w:ascii="Times New Roman" w:hAnsi="Times New Roman" w:cs="Times New Roman"/>
                <w:color w:val="000000" w:themeColor="text1"/>
                <w:sz w:val="24"/>
                <w:szCs w:val="24"/>
                <w:lang w:val="el-GR"/>
                <w14:textFill>
                  <w14:solidFill>
                    <w14:schemeClr w14:val="tx1"/>
                  </w14:solidFill>
                </w14:textFill>
              </w:rPr>
            </w:pPr>
          </w:p>
          <w:p w14:paraId="7C2C4383">
            <w:pPr>
              <w:pStyle w:val="12"/>
              <w:ind w:left="720"/>
              <w:rPr>
                <w:rFonts w:ascii="Times New Roman" w:hAnsi="Times New Roman" w:cs="Times New Roman"/>
                <w:color w:val="000000" w:themeColor="text1"/>
                <w:sz w:val="24"/>
                <w:szCs w:val="24"/>
                <w:lang w:val="el-GR"/>
                <w14:textFill>
                  <w14:solidFill>
                    <w14:schemeClr w14:val="tx1"/>
                  </w14:solidFill>
                </w14:textFill>
              </w:rPr>
            </w:pPr>
          </w:p>
          <w:p w14:paraId="192B09DB">
            <w:pPr>
              <w:pStyle w:val="12"/>
              <w:numPr>
                <w:ilvl w:val="0"/>
                <w:numId w:val="8"/>
              </w:numPr>
              <w:rPr>
                <w:rFonts w:ascii="Times New Roman" w:hAnsi="Times New Roman" w:cs="Times New Roman"/>
                <w:color w:val="000000" w:themeColor="text1"/>
                <w:sz w:val="24"/>
                <w:szCs w:val="24"/>
                <w:lang w:val="el-GR"/>
                <w14:textFill>
                  <w14:solidFill>
                    <w14:schemeClr w14:val="tx1"/>
                  </w14:solidFill>
                </w14:textFill>
              </w:rPr>
            </w:pPr>
            <w:r>
              <w:rPr>
                <w:rFonts w:ascii="Times New Roman" w:hAnsi="Times New Roman" w:cs="Times New Roman"/>
                <w:color w:val="000000" w:themeColor="text1"/>
                <w:sz w:val="24"/>
                <w:szCs w:val="24"/>
                <w:lang w:val="el-GR"/>
                <w14:textFill>
                  <w14:solidFill>
                    <w14:schemeClr w14:val="tx1"/>
                  </w14:solidFill>
                </w14:textFill>
              </w:rPr>
              <w:t>Κριτής υποβληθεισών  περιλήψεων  στο  44ο Πανελλήνιο Καρδιολογικό συνέδριο</w:t>
            </w:r>
          </w:p>
          <w:p w14:paraId="600C393A">
            <w:pPr>
              <w:pStyle w:val="12"/>
              <w:rPr>
                <w:rFonts w:ascii="Times New Roman" w:hAnsi="Times New Roman" w:cs="Times New Roman"/>
                <w:color w:val="000000" w:themeColor="text1"/>
                <w:sz w:val="24"/>
                <w:szCs w:val="24"/>
                <w:lang w:val="el-GR"/>
                <w14:textFill>
                  <w14:solidFill>
                    <w14:schemeClr w14:val="tx1"/>
                  </w14:solidFill>
                </w14:textFill>
              </w:rPr>
            </w:pPr>
          </w:p>
          <w:p w14:paraId="25C80834">
            <w:pPr>
              <w:pStyle w:val="12"/>
              <w:numPr>
                <w:ilvl w:val="0"/>
                <w:numId w:val="8"/>
              </w:num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el-GR"/>
                <w14:textFill>
                  <w14:solidFill>
                    <w14:schemeClr w14:val="tx1"/>
                  </w14:solidFill>
                </w14:textFill>
              </w:rPr>
              <w:t>Κριτής</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l-GR"/>
                <w14:textFill>
                  <w14:solidFill>
                    <w14:schemeClr w14:val="tx1"/>
                  </w14:solidFill>
                </w14:textFill>
              </w:rPr>
              <w:t>για</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l-GR"/>
                <w14:textFill>
                  <w14:solidFill>
                    <w14:schemeClr w14:val="tx1"/>
                  </w14:solidFill>
                </w14:textFill>
              </w:rPr>
              <w:t>το</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l-GR"/>
                <w14:textFill>
                  <w14:solidFill>
                    <w14:schemeClr w14:val="tx1"/>
                  </w14:solidFill>
                </w14:textFill>
              </w:rPr>
              <w:t>πανευρωπαικό</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l-GR"/>
                <w14:textFill>
                  <w14:solidFill>
                    <w14:schemeClr w14:val="tx1"/>
                  </w14:solidFill>
                </w14:textFill>
              </w:rPr>
              <w:t>συνέδριο</w:t>
            </w:r>
            <w:r>
              <w:rPr>
                <w:rFonts w:ascii="Times New Roman" w:hAnsi="Times New Roman" w:cs="Times New Roman"/>
                <w:color w:val="000000" w:themeColor="text1"/>
                <w:sz w:val="24"/>
                <w:szCs w:val="24"/>
                <w14:textFill>
                  <w14:solidFill>
                    <w14:schemeClr w14:val="tx1"/>
                  </w14:solidFill>
                </w14:textFill>
              </w:rPr>
              <w:t xml:space="preserve"> ESC Congress Pool of Abstract Graders for ESC Congress 2021 – The Digital Experience</w:t>
            </w:r>
          </w:p>
          <w:p w14:paraId="05EF8C5C">
            <w:pPr>
              <w:pStyle w:val="12"/>
              <w:rPr>
                <w:rFonts w:ascii="Times New Roman" w:hAnsi="Times New Roman" w:cs="Times New Roman"/>
                <w:color w:val="000000" w:themeColor="text1"/>
                <w:sz w:val="24"/>
                <w:szCs w:val="24"/>
                <w14:textFill>
                  <w14:solidFill>
                    <w14:schemeClr w14:val="tx1"/>
                  </w14:solidFill>
                </w14:textFill>
              </w:rPr>
            </w:pPr>
          </w:p>
          <w:p w14:paraId="1CB174C7">
            <w:pPr>
              <w:pStyle w:val="12"/>
              <w:numPr>
                <w:ilvl w:val="0"/>
                <w:numId w:val="8"/>
              </w:num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el-GR"/>
                <w14:textFill>
                  <w14:solidFill>
                    <w14:schemeClr w14:val="tx1"/>
                  </w14:solidFill>
                </w14:textFill>
              </w:rPr>
              <w:t>Κριτής</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l-GR"/>
                <w14:textFill>
                  <w14:solidFill>
                    <w14:schemeClr w14:val="tx1"/>
                  </w14:solidFill>
                </w14:textFill>
              </w:rPr>
              <w:t>για</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l-GR"/>
                <w14:textFill>
                  <w14:solidFill>
                    <w14:schemeClr w14:val="tx1"/>
                  </w14:solidFill>
                </w14:textFill>
              </w:rPr>
              <w:t>το</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l-GR"/>
                <w14:textFill>
                  <w14:solidFill>
                    <w14:schemeClr w14:val="tx1"/>
                  </w14:solidFill>
                </w14:textFill>
              </w:rPr>
              <w:t>πανευρωπαικό</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el-GR"/>
                <w14:textFill>
                  <w14:solidFill>
                    <w14:schemeClr w14:val="tx1"/>
                  </w14:solidFill>
                </w14:textFill>
              </w:rPr>
              <w:t>συνέδριο</w:t>
            </w:r>
            <w:r>
              <w:rPr>
                <w:rFonts w:ascii="Times New Roman" w:hAnsi="Times New Roman" w:cs="Times New Roman"/>
                <w:color w:val="000000" w:themeColor="text1"/>
                <w:sz w:val="24"/>
                <w:szCs w:val="24"/>
                <w14:textFill>
                  <w14:solidFill>
                    <w14:schemeClr w14:val="tx1"/>
                  </w14:solidFill>
                </w14:textFill>
              </w:rPr>
              <w:t xml:space="preserve"> ESC Congress 2023, 2024, 2025 (Member of the Abstract Reviewing Committee)</w:t>
            </w:r>
          </w:p>
          <w:p w14:paraId="7D1EF736">
            <w:pPr>
              <w:rPr>
                <w:rFonts w:ascii="Times New Roman" w:hAnsi="Times New Roman" w:cs="Times New Roman"/>
                <w:color w:val="000000" w:themeColor="text1"/>
                <w:sz w:val="24"/>
                <w:szCs w:val="24"/>
                <w14:textFill>
                  <w14:solidFill>
                    <w14:schemeClr w14:val="tx1"/>
                  </w14:solidFill>
                </w14:textFill>
              </w:rPr>
            </w:pPr>
          </w:p>
          <w:p w14:paraId="6542AB50">
            <w:pPr>
              <w:pStyle w:val="12"/>
              <w:numPr>
                <w:ilvl w:val="0"/>
                <w:numId w:val="8"/>
              </w:num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el-GR"/>
                <w14:textFill>
                  <w14:solidFill>
                    <w14:schemeClr w14:val="tx1"/>
                  </w14:solidFill>
                </w14:textFill>
              </w:rPr>
              <w:t xml:space="preserve">Κριτής περιλήψεων για </w:t>
            </w:r>
            <w:r>
              <w:rPr>
                <w:rFonts w:ascii="Times New Roman" w:hAnsi="Times New Roman" w:cs="Times New Roman"/>
                <w:color w:val="000000" w:themeColor="text1"/>
                <w:sz w:val="24"/>
                <w:szCs w:val="24"/>
                <w14:textFill>
                  <w14:solidFill>
                    <w14:schemeClr w14:val="tx1"/>
                  </w14:solidFill>
                </w14:textFill>
              </w:rPr>
              <w:t>TCT 2023,2024,2025</w:t>
            </w:r>
          </w:p>
          <w:p w14:paraId="25FE2D09">
            <w:pPr>
              <w:rPr>
                <w:rFonts w:ascii="Times New Roman" w:hAnsi="Times New Roman" w:cs="Times New Roman"/>
                <w:color w:val="000000" w:themeColor="text1"/>
                <w:sz w:val="24"/>
                <w:szCs w:val="24"/>
                <w14:textFill>
                  <w14:solidFill>
                    <w14:schemeClr w14:val="tx1"/>
                  </w14:solidFill>
                </w14:textFill>
              </w:rPr>
            </w:pPr>
          </w:p>
        </w:tc>
      </w:tr>
      <w:tr w14:paraId="07F9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6F5B6D4D">
            <w:pPr>
              <w:spacing w:before="2"/>
              <w:rPr>
                <w:b/>
                <w:bCs/>
              </w:rPr>
            </w:pPr>
          </w:p>
          <w:p w14:paraId="13DB9EF8">
            <w:pPr>
              <w:spacing w:before="2"/>
              <w:rPr>
                <w:b/>
                <w:bCs/>
              </w:rPr>
            </w:pPr>
          </w:p>
          <w:p w14:paraId="003A08AE">
            <w:pPr>
              <w:spacing w:before="2"/>
              <w:rPr>
                <w:b/>
                <w:bCs/>
              </w:rPr>
            </w:pPr>
          </w:p>
          <w:p w14:paraId="3D661148">
            <w:pPr>
              <w:spacing w:before="2"/>
              <w:rPr>
                <w:b/>
                <w:bCs/>
                <w:lang w:val="el-GR"/>
              </w:rPr>
            </w:pPr>
            <w:r>
              <w:rPr>
                <w:b/>
                <w:bCs/>
                <w:lang w:val="el-GR"/>
              </w:rPr>
              <w:t>17.    ΕΠΙΒΛΕΨΗ και μέλος συμβουλευτικών επιτροπών διδακτορικών διατριβών και μεταπτυχιακών προγραμμάτων.</w:t>
            </w:r>
          </w:p>
          <w:p w14:paraId="19AA6CBE">
            <w:pPr>
              <w:spacing w:before="2"/>
              <w:rPr>
                <w:b/>
                <w:bCs/>
                <w:lang w:val="el-GR"/>
              </w:rPr>
            </w:pPr>
          </w:p>
          <w:p w14:paraId="4B2ABF3D">
            <w:pPr>
              <w:spacing w:before="2"/>
              <w:rPr>
                <w:lang w:val="el-GR"/>
              </w:rPr>
            </w:pPr>
            <w:r>
              <w:rPr>
                <w:b/>
                <w:bCs/>
                <w:lang w:val="el-GR"/>
              </w:rPr>
              <w:t>Μέλος τριμελούς επιτροπής</w:t>
            </w:r>
            <w:r>
              <w:rPr>
                <w:lang w:val="el-GR"/>
              </w:rPr>
              <w:t xml:space="preserve"> για την εξέταση των αιτήσεων των υποψηφίων διδακτόρων του τμήματος ιατρικής με απόφαση της γενικής συνέλευσης από το 2021 εως 2023</w:t>
            </w:r>
          </w:p>
          <w:p w14:paraId="2E14C1F3">
            <w:pPr>
              <w:spacing w:before="2"/>
              <w:rPr>
                <w:lang w:val="el-GR"/>
              </w:rPr>
            </w:pPr>
          </w:p>
          <w:p w14:paraId="491A2D20">
            <w:pPr>
              <w:pStyle w:val="12"/>
              <w:numPr>
                <w:ilvl w:val="0"/>
                <w:numId w:val="9"/>
              </w:numPr>
              <w:spacing w:before="2"/>
              <w:rPr>
                <w:lang w:val="el-GR"/>
              </w:rPr>
            </w:pPr>
            <w:r>
              <w:rPr>
                <w:b/>
                <w:bCs/>
                <w:lang w:val="el-GR"/>
              </w:rPr>
              <w:t>Επιβλέπων</w:t>
            </w:r>
            <w:r>
              <w:rPr>
                <w:lang w:val="el-GR"/>
              </w:rPr>
              <w:t xml:space="preserve"> και μέλος τριμελούς συμβουλευτικής επιτροπής της υποψήφιας διδάκτορος Βιργινίας Μπλάνη – </w:t>
            </w:r>
            <w:r>
              <w:rPr>
                <w:b/>
                <w:bCs/>
                <w:lang w:val="el-GR"/>
              </w:rPr>
              <w:t>Ολοκληρώθηκε 12/23</w:t>
            </w:r>
          </w:p>
          <w:p w14:paraId="5B3B5EC5">
            <w:pPr>
              <w:spacing w:before="2"/>
              <w:rPr>
                <w:lang w:val="el-GR"/>
              </w:rPr>
            </w:pPr>
          </w:p>
          <w:p w14:paraId="5C1C32C3">
            <w:pPr>
              <w:spacing w:before="2"/>
              <w:rPr>
                <w:lang w:val="el-GR"/>
              </w:rPr>
            </w:pPr>
            <w:r>
              <w:rPr>
                <w:lang w:val="el-GR"/>
              </w:rPr>
              <w:t>Θέμα Διδακτορικής διατριβής: Ισχαιμία του κατώτερου μυοκαρδιακού τοιχώματος στο SPECT-MPI σε ασθενείς χωρίς σημαντική στεφανιαία νόσο, με μη επικρατούσα δεξιά στεφανιαία στεφανιαία αρτηρία.</w:t>
            </w:r>
          </w:p>
          <w:p w14:paraId="7700AB94">
            <w:pPr>
              <w:spacing w:before="2"/>
              <w:rPr>
                <w:lang w:val="el-GR"/>
              </w:rPr>
            </w:pPr>
          </w:p>
          <w:p w14:paraId="3C8738E2">
            <w:pPr>
              <w:pStyle w:val="12"/>
              <w:numPr>
                <w:ilvl w:val="0"/>
                <w:numId w:val="9"/>
              </w:numPr>
              <w:spacing w:before="2"/>
              <w:rPr>
                <w:lang w:val="el-GR"/>
              </w:rPr>
            </w:pPr>
            <w:r>
              <w:rPr>
                <w:b/>
                <w:bCs/>
                <w:lang w:val="el-GR"/>
              </w:rPr>
              <w:t>Επιβλέπων</w:t>
            </w:r>
            <w:r>
              <w:rPr>
                <w:lang w:val="el-GR"/>
              </w:rPr>
              <w:t xml:space="preserve"> και μέλος τριμελούς συμβουλευτικής επιτροπής της υποψήφιας διδάκτορος Αγγελικής Παπαγεωργίου– </w:t>
            </w:r>
            <w:r>
              <w:rPr>
                <w:b/>
                <w:bCs/>
                <w:lang w:val="el-GR"/>
              </w:rPr>
              <w:t>Ολοκληρώθηκε 01/24</w:t>
            </w:r>
          </w:p>
          <w:p w14:paraId="2A9DFD96">
            <w:pPr>
              <w:spacing w:before="2"/>
              <w:rPr>
                <w:lang w:val="el-GR"/>
              </w:rPr>
            </w:pPr>
          </w:p>
          <w:p w14:paraId="0A1621E9">
            <w:pPr>
              <w:spacing w:before="2"/>
            </w:pPr>
            <w:r>
              <w:rPr>
                <w:lang w:val="el-GR"/>
              </w:rPr>
              <w:t>Θέμα Διδακτορικής διατριβής: Μελέτη σύγκρισης της αρτηριακής πρόσβασης από τη δεξιά άπω κερκιδική αρτηρία (στη θέση της ανατομικής ταμπακοθήκης) έναντι της κλασικής δεξιάς κερκιδικής πρόσβασης σε ασθενείς που υποβάλλονται σε στεφανιογραφία ή/και αγγειοπλαστική. Υποψήφια διδάκτωρ ΠΑΠΑΓΕΩΡΓΙΟΥ ΑΓΓΕΛΙΚΗ</w:t>
            </w:r>
          </w:p>
          <w:p w14:paraId="4F9E7F56">
            <w:pPr>
              <w:spacing w:before="2"/>
            </w:pPr>
          </w:p>
          <w:p w14:paraId="266A2659">
            <w:pPr>
              <w:pStyle w:val="12"/>
              <w:numPr>
                <w:ilvl w:val="0"/>
                <w:numId w:val="9"/>
              </w:numPr>
              <w:spacing w:before="2"/>
              <w:rPr>
                <w:lang w:val="el-GR"/>
              </w:rPr>
            </w:pPr>
            <w:r>
              <w:rPr>
                <w:b/>
                <w:bCs/>
                <w:lang w:val="el-GR"/>
              </w:rPr>
              <w:t xml:space="preserve">Επιβλέπων </w:t>
            </w:r>
            <w:r>
              <w:rPr>
                <w:lang w:val="el-GR"/>
              </w:rPr>
              <w:t>και μέλος τριμελούς συμβουλευτικής επιτροπής του υποψηφίου διδάκτορα Φώτη Τoυλγαριδη.</w:t>
            </w:r>
          </w:p>
          <w:p w14:paraId="3072AE9A">
            <w:pPr>
              <w:spacing w:before="2"/>
              <w:rPr>
                <w:lang w:val="el-GR"/>
              </w:rPr>
            </w:pPr>
          </w:p>
          <w:p w14:paraId="0FB1D771">
            <w:pPr>
              <w:spacing w:before="2"/>
              <w:rPr>
                <w:lang w:val="el-GR"/>
              </w:rPr>
            </w:pPr>
            <w:r>
              <w:rPr>
                <w:lang w:val="el-GR"/>
              </w:rPr>
              <w:t xml:space="preserve">Θέμα Διδακτορικής διατριβής: Η διενέργεια αξονικής στεφανιογραφίας και οι ανατομικές πληροφορίες που εξάγουμε από αυτήν,  πριν από την επεμβατική  στεφανιογραφία σε ασθενείς με ιστορικό αορτοστεφανιαίας παράκαμψης  ως ενδεχόμενα ωφέλιμης διαδικασίας σε σύγκριση με τη διενέργεια μόνο επεμβατικής στεφανιογραφίας. </w:t>
            </w:r>
          </w:p>
          <w:p w14:paraId="7A7F6790">
            <w:pPr>
              <w:spacing w:before="2"/>
              <w:rPr>
                <w:lang w:val="el-GR"/>
              </w:rPr>
            </w:pPr>
          </w:p>
          <w:p w14:paraId="38BA006F">
            <w:pPr>
              <w:spacing w:before="2"/>
              <w:rPr>
                <w:lang w:val="el-GR"/>
              </w:rPr>
            </w:pPr>
          </w:p>
          <w:p w14:paraId="132AE858">
            <w:pPr>
              <w:pStyle w:val="12"/>
              <w:numPr>
                <w:ilvl w:val="0"/>
                <w:numId w:val="9"/>
              </w:numPr>
              <w:spacing w:before="2"/>
              <w:rPr>
                <w:color w:val="000000" w:themeColor="text1"/>
                <w:lang w:val="el-GR"/>
                <w14:textFill>
                  <w14:solidFill>
                    <w14:schemeClr w14:val="tx1"/>
                  </w14:solidFill>
                </w14:textFill>
              </w:rPr>
            </w:pPr>
            <w:r>
              <w:rPr>
                <w:b/>
                <w:bCs/>
                <w:color w:val="000000" w:themeColor="text1"/>
                <w:lang w:val="el-GR"/>
                <w14:textFill>
                  <w14:solidFill>
                    <w14:schemeClr w14:val="tx1"/>
                  </w14:solidFill>
                </w14:textFill>
              </w:rPr>
              <w:t>Επιβλέπων</w:t>
            </w:r>
            <w:r>
              <w:rPr>
                <w:color w:val="000000" w:themeColor="text1"/>
                <w:lang w:val="el-GR"/>
                <w14:textFill>
                  <w14:solidFill>
                    <w14:schemeClr w14:val="tx1"/>
                  </w14:solidFill>
                </w14:textFill>
              </w:rPr>
              <w:t xml:space="preserve"> και μέλος τριμελούς συμβουλευτικής επιτροπής της υποψήφιας διδάκτορος Νικολέτας καλοβρεντή </w:t>
            </w:r>
          </w:p>
          <w:p w14:paraId="20DE5BAB">
            <w:pPr>
              <w:spacing w:before="2"/>
              <w:rPr>
                <w:color w:val="000000" w:themeColor="text1"/>
                <w:lang w:val="el-GR"/>
                <w14:textFill>
                  <w14:solidFill>
                    <w14:schemeClr w14:val="tx1"/>
                  </w14:solidFill>
                </w14:textFill>
              </w:rPr>
            </w:pPr>
          </w:p>
          <w:p w14:paraId="324F1C84">
            <w:pPr>
              <w:spacing w:before="2"/>
              <w:rPr>
                <w:color w:val="000000" w:themeColor="text1"/>
                <w:lang w:val="el-GR"/>
                <w14:textFill>
                  <w14:solidFill>
                    <w14:schemeClr w14:val="tx1"/>
                  </w14:solidFill>
                </w14:textFill>
              </w:rPr>
            </w:pPr>
            <w:r>
              <w:rPr>
                <w:color w:val="000000" w:themeColor="text1"/>
                <w:lang w:val="el-GR"/>
                <w14:textFill>
                  <w14:solidFill>
                    <w14:schemeClr w14:val="tx1"/>
                  </w14:solidFill>
                </w14:textFill>
              </w:rPr>
              <w:t>Θέμα Διδακτορικής διατριβής: Καταγραφή των ανατομικών παραλαγών- σημαντικών ελικώσεων στην περιοχή του αντιβραχίου κ του βραχίονα κατά την προσπέλαση από την κερκιδική αρτηρία κατά την διαρκεια διενέργειας στεφανιογραφίας κ των διαφόρων τεχνικών που εφαρμόζονται. Εισαγωγη της τεχνικής «</w:t>
            </w:r>
            <w:r>
              <w:rPr>
                <w:color w:val="000000" w:themeColor="text1"/>
                <w14:textFill>
                  <w14:solidFill>
                    <w14:schemeClr w14:val="tx1"/>
                  </w14:solidFill>
                </w14:textFill>
              </w:rPr>
              <w:t>Serpentine</w:t>
            </w:r>
            <w:r>
              <w:rPr>
                <w:color w:val="000000" w:themeColor="text1"/>
                <w:lang w:val="el-GR"/>
                <w14:textFill>
                  <w14:solidFill>
                    <w14:schemeClr w14:val="tx1"/>
                  </w14:solidFill>
                </w14:textFill>
              </w:rPr>
              <w:t xml:space="preserve">». </w:t>
            </w:r>
          </w:p>
          <w:p w14:paraId="1443AFF9">
            <w:pPr>
              <w:spacing w:before="2"/>
              <w:rPr>
                <w:color w:val="FF0000"/>
                <w:lang w:val="el-GR"/>
              </w:rPr>
            </w:pPr>
          </w:p>
          <w:p w14:paraId="5790548B">
            <w:pPr>
              <w:pStyle w:val="12"/>
              <w:numPr>
                <w:ilvl w:val="0"/>
                <w:numId w:val="9"/>
              </w:numPr>
              <w:spacing w:before="2"/>
              <w:rPr>
                <w:color w:val="000000" w:themeColor="text1"/>
                <w:lang w:val="el-GR"/>
                <w14:textFill>
                  <w14:solidFill>
                    <w14:schemeClr w14:val="tx1"/>
                  </w14:solidFill>
                </w14:textFill>
              </w:rPr>
            </w:pPr>
            <w:r>
              <w:rPr>
                <w:b/>
                <w:bCs/>
                <w:color w:val="000000" w:themeColor="text1"/>
                <w:lang w:val="el-GR"/>
                <w14:textFill>
                  <w14:solidFill>
                    <w14:schemeClr w14:val="tx1"/>
                  </w14:solidFill>
                </w14:textFill>
              </w:rPr>
              <w:t>Επιβλέπων</w:t>
            </w:r>
            <w:r>
              <w:rPr>
                <w:color w:val="000000" w:themeColor="text1"/>
                <w:lang w:val="el-GR"/>
                <w14:textFill>
                  <w14:solidFill>
                    <w14:schemeClr w14:val="tx1"/>
                  </w14:solidFill>
                </w14:textFill>
              </w:rPr>
              <w:t xml:space="preserve"> και μέλος τριμελούς συμβουλευτικής επιτροπής του υποψήφιου διδάκτορος Γεωργίου Βασιλάγκου</w:t>
            </w:r>
          </w:p>
          <w:p w14:paraId="09E0C01E">
            <w:pPr>
              <w:spacing w:before="2"/>
              <w:rPr>
                <w:lang w:val="el-GR"/>
              </w:rPr>
            </w:pPr>
          </w:p>
          <w:p w14:paraId="315FAFAA">
            <w:pPr>
              <w:spacing w:before="2"/>
              <w:rPr>
                <w:lang w:val="el-GR"/>
              </w:rPr>
            </w:pPr>
            <w:r>
              <w:rPr>
                <w:lang w:val="el-GR"/>
              </w:rPr>
              <w:t>Θέμα Διδακτορικής διατριβής: Σύγκριση της αγγειακής αντιδραστικότητας και επαναστένωσης μετά από αγγειοπλαστική σε αρτηρίες της στεφανιαίας και περιφερικής κυκλοφορίας χοίρων.</w:t>
            </w:r>
          </w:p>
          <w:p w14:paraId="1FD262FC">
            <w:pPr>
              <w:spacing w:before="2"/>
              <w:rPr>
                <w:lang w:val="el-GR"/>
              </w:rPr>
            </w:pPr>
          </w:p>
          <w:p w14:paraId="4BF1FBCB">
            <w:pPr>
              <w:pStyle w:val="12"/>
              <w:numPr>
                <w:ilvl w:val="0"/>
                <w:numId w:val="9"/>
              </w:numPr>
              <w:spacing w:before="2"/>
              <w:rPr>
                <w:lang w:val="el-GR"/>
              </w:rPr>
            </w:pPr>
            <w:r>
              <w:rPr>
                <w:lang w:val="el-GR"/>
              </w:rPr>
              <w:t xml:space="preserve">Επιβλέπων και μέλος τριμελούς συμβουλευτικής επιτροπής του υποψήφιου διδάκτορος </w:t>
            </w:r>
            <w:r>
              <w:rPr>
                <w:b/>
                <w:bCs/>
                <w:lang w:val="el-GR"/>
              </w:rPr>
              <w:t>Αλέξανδρου Τούση</w:t>
            </w:r>
          </w:p>
          <w:p w14:paraId="1D556B4C">
            <w:pPr>
              <w:spacing w:before="2"/>
              <w:rPr>
                <w:lang w:val="el-GR"/>
              </w:rPr>
            </w:pPr>
          </w:p>
          <w:p w14:paraId="02FE0B14">
            <w:pPr>
              <w:spacing w:before="2"/>
              <w:rPr>
                <w:lang w:val="el-GR"/>
              </w:rPr>
            </w:pPr>
            <w:r>
              <w:t>Θέμα Διδακτορικής διατριβής</w:t>
            </w:r>
            <w:r>
              <w:rPr>
                <w:lang w:val="el-GR"/>
              </w:rPr>
              <w:t>:</w:t>
            </w:r>
          </w:p>
          <w:p w14:paraId="5A873708">
            <w:pPr>
              <w:spacing w:before="2"/>
              <w:rPr>
                <w:b/>
                <w:bCs/>
                <w:lang w:val="el-GR"/>
              </w:rPr>
            </w:pPr>
          </w:p>
          <w:p w14:paraId="2598D151">
            <w:pPr>
              <w:pStyle w:val="12"/>
              <w:numPr>
                <w:ilvl w:val="0"/>
                <w:numId w:val="9"/>
              </w:numPr>
              <w:spacing w:before="2"/>
              <w:rPr>
                <w:lang w:val="el-GR"/>
              </w:rPr>
            </w:pPr>
            <w:r>
              <w:rPr>
                <w:b/>
                <w:bCs/>
                <w:lang w:val="el-GR"/>
              </w:rPr>
              <w:t>Μέλος τριμελούς</w:t>
            </w:r>
            <w:r>
              <w:rPr>
                <w:lang w:val="el-GR"/>
              </w:rPr>
              <w:t xml:space="preserve"> συμβουλευτικής επιτροπής του υποψηφίου διδάκτορα Α. Μακρή.</w:t>
            </w:r>
          </w:p>
          <w:p w14:paraId="559EB29F">
            <w:pPr>
              <w:pStyle w:val="12"/>
              <w:spacing w:before="2"/>
              <w:ind w:left="720"/>
              <w:rPr>
                <w:lang w:val="el-GR"/>
              </w:rPr>
            </w:pPr>
          </w:p>
          <w:p w14:paraId="03BB8C21">
            <w:pPr>
              <w:pStyle w:val="12"/>
              <w:numPr>
                <w:ilvl w:val="0"/>
                <w:numId w:val="9"/>
              </w:numPr>
              <w:spacing w:before="2"/>
              <w:rPr>
                <w:lang w:val="el-GR"/>
              </w:rPr>
            </w:pPr>
            <w:r>
              <w:rPr>
                <w:b/>
                <w:bCs/>
                <w:lang w:val="el-GR"/>
              </w:rPr>
              <w:t>Μέλος τριμελούς</w:t>
            </w:r>
            <w:r>
              <w:rPr>
                <w:lang w:val="el-GR"/>
              </w:rPr>
              <w:t xml:space="preserve"> συμβουλευτικής επιτροπής του υποψηφίου διδάκτορα Παναγιώρη Πατρινού με θέμα «Σύγκριση της βηματοδότησης από το αριστερό σκέλος του His (LBBP) έναντι της συμβατικής μεθόδου βηματοδότησης από τη δεξιά κοιλία σε ασθενείς με νόσο κολποκοιλιακής αγωγής».</w:t>
            </w:r>
          </w:p>
          <w:p w14:paraId="02DF24F7">
            <w:pPr>
              <w:spacing w:before="2"/>
              <w:rPr>
                <w:lang w:val="el-GR"/>
              </w:rPr>
            </w:pPr>
          </w:p>
          <w:p w14:paraId="3615E69A">
            <w:pPr>
              <w:pStyle w:val="12"/>
              <w:numPr>
                <w:ilvl w:val="0"/>
                <w:numId w:val="9"/>
              </w:numPr>
              <w:spacing w:before="2"/>
              <w:rPr>
                <w:lang w:val="el-GR"/>
              </w:rPr>
            </w:pPr>
            <w:r>
              <w:rPr>
                <w:b/>
                <w:bCs/>
                <w:lang w:val="el-GR"/>
              </w:rPr>
              <w:t>Μέλος επταμελούς</w:t>
            </w:r>
            <w:r>
              <w:rPr>
                <w:lang w:val="el-GR"/>
              </w:rPr>
              <w:t xml:space="preserve"> συμβουλευτικής επιτροπής του υποψηφίου Κ. Θεοδωρόπουλου. </w:t>
            </w:r>
            <w:r>
              <w:rPr>
                <w:b/>
                <w:bCs/>
                <w:lang w:val="el-GR"/>
              </w:rPr>
              <w:t>Ολοκληρώθηκε 2023</w:t>
            </w:r>
          </w:p>
          <w:p w14:paraId="2D687D45">
            <w:pPr>
              <w:spacing w:before="2"/>
              <w:rPr>
                <w:lang w:val="el-GR"/>
              </w:rPr>
            </w:pPr>
          </w:p>
          <w:p w14:paraId="25572818">
            <w:pPr>
              <w:pStyle w:val="12"/>
              <w:numPr>
                <w:ilvl w:val="0"/>
                <w:numId w:val="9"/>
              </w:numPr>
              <w:spacing w:before="2"/>
              <w:rPr>
                <w:lang w:val="el-GR"/>
              </w:rPr>
            </w:pPr>
            <w:r>
              <w:rPr>
                <w:b/>
                <w:bCs/>
                <w:lang w:val="el-GR"/>
              </w:rPr>
              <w:t>Μέλος της επταμελούς</w:t>
            </w:r>
            <w:r>
              <w:rPr>
                <w:lang w:val="el-GR"/>
              </w:rPr>
              <w:t xml:space="preserve"> εξεταστικής επιτροπής για την τελική αξιολόγηση και κρίση της</w:t>
            </w:r>
          </w:p>
          <w:p w14:paraId="7A38B75E">
            <w:pPr>
              <w:spacing w:before="2"/>
              <w:ind w:left="777"/>
              <w:rPr>
                <w:lang w:val="el-GR"/>
              </w:rPr>
            </w:pPr>
            <w:r>
              <w:rPr>
                <w:lang w:val="el-GR"/>
              </w:rPr>
              <w:t xml:space="preserve">Διδακτορικής διατριβής της υποψήφιας διδάκτορος Σταματική Κατράκη-Παύλου, η οποία και </w:t>
            </w:r>
            <w:r>
              <w:rPr>
                <w:b/>
                <w:bCs/>
                <w:lang w:val="el-GR"/>
              </w:rPr>
              <w:t>ολοκληρώθηκε. 2021</w:t>
            </w:r>
          </w:p>
          <w:p w14:paraId="0FEB2321">
            <w:pPr>
              <w:spacing w:before="2"/>
              <w:ind w:left="777"/>
              <w:rPr>
                <w:lang w:val="el-GR"/>
              </w:rPr>
            </w:pPr>
          </w:p>
          <w:p w14:paraId="3D5FCC17">
            <w:pPr>
              <w:pStyle w:val="12"/>
              <w:numPr>
                <w:ilvl w:val="0"/>
                <w:numId w:val="9"/>
              </w:numPr>
              <w:spacing w:before="2"/>
              <w:rPr>
                <w:lang w:val="el-GR"/>
              </w:rPr>
            </w:pPr>
            <w:r>
              <w:rPr>
                <w:b/>
                <w:bCs/>
                <w:lang w:val="el-GR"/>
              </w:rPr>
              <w:t>Μέλος της επταμελούς</w:t>
            </w:r>
            <w:r>
              <w:rPr>
                <w:lang w:val="el-GR"/>
              </w:rPr>
              <w:t xml:space="preserve"> εξεταστικής επιτροπής για την τελική αξιολόγηση και κρίση της </w:t>
            </w:r>
          </w:p>
          <w:p w14:paraId="42E8A502">
            <w:pPr>
              <w:spacing w:before="2"/>
              <w:ind w:left="777"/>
              <w:rPr>
                <w:b/>
                <w:bCs/>
                <w:lang w:val="el-GR"/>
              </w:rPr>
            </w:pPr>
            <w:r>
              <w:rPr>
                <w:lang w:val="el-GR"/>
              </w:rPr>
              <w:t xml:space="preserve">Διδακτορικής διατριβής του υποψηφίου διδάκτορα Κ. Κοντοπρία, η οποία και </w:t>
            </w:r>
            <w:r>
              <w:rPr>
                <w:b/>
                <w:bCs/>
                <w:lang w:val="el-GR"/>
              </w:rPr>
              <w:t>ολοκληρώθηκε. 2021</w:t>
            </w:r>
          </w:p>
          <w:p w14:paraId="41796DAD">
            <w:pPr>
              <w:spacing w:before="2"/>
              <w:ind w:left="777"/>
              <w:rPr>
                <w:lang w:val="el-GR"/>
              </w:rPr>
            </w:pPr>
          </w:p>
          <w:p w14:paraId="64896F51">
            <w:pPr>
              <w:pStyle w:val="12"/>
              <w:numPr>
                <w:ilvl w:val="0"/>
                <w:numId w:val="9"/>
              </w:numPr>
              <w:spacing w:before="2"/>
              <w:rPr>
                <w:lang w:val="el-GR"/>
              </w:rPr>
            </w:pPr>
            <w:r>
              <w:rPr>
                <w:b/>
                <w:bCs/>
                <w:lang w:val="el-GR"/>
              </w:rPr>
              <w:t>Μέλος της επταμελούς</w:t>
            </w:r>
            <w:r>
              <w:rPr>
                <w:lang w:val="el-GR"/>
              </w:rPr>
              <w:t xml:space="preserve"> εξεταστικής επιτροπής για την τελική αξιολόγηση και κρίση της </w:t>
            </w:r>
          </w:p>
          <w:p w14:paraId="1C1A2179">
            <w:pPr>
              <w:spacing w:before="2"/>
              <w:ind w:left="777"/>
              <w:rPr>
                <w:lang w:val="el-GR"/>
              </w:rPr>
            </w:pPr>
            <w:r>
              <w:rPr>
                <w:lang w:val="el-GR"/>
              </w:rPr>
              <w:t xml:space="preserve">Διδακτορικής διατριβής της υποψήφιας διδάκτορος Κ. Κατσανάκη, η οποία και </w:t>
            </w:r>
            <w:r>
              <w:rPr>
                <w:b/>
                <w:bCs/>
                <w:lang w:val="el-GR"/>
              </w:rPr>
              <w:t>ολοκληρώθηκε. 2021</w:t>
            </w:r>
          </w:p>
          <w:p w14:paraId="7DF42EAD">
            <w:pPr>
              <w:spacing w:before="2"/>
              <w:ind w:left="777"/>
              <w:rPr>
                <w:lang w:val="el-GR"/>
              </w:rPr>
            </w:pPr>
          </w:p>
          <w:p w14:paraId="7A23321F">
            <w:pPr>
              <w:pStyle w:val="12"/>
              <w:numPr>
                <w:ilvl w:val="0"/>
                <w:numId w:val="9"/>
              </w:numPr>
              <w:spacing w:before="2"/>
              <w:rPr>
                <w:lang w:val="el-GR"/>
              </w:rPr>
            </w:pPr>
            <w:r>
              <w:rPr>
                <w:b/>
                <w:bCs/>
                <w:lang w:val="el-GR"/>
              </w:rPr>
              <w:t>Μέλος της επταμελούς</w:t>
            </w:r>
            <w:r>
              <w:rPr>
                <w:lang w:val="el-GR"/>
              </w:rPr>
              <w:t xml:space="preserve"> εξεταστικής επιτροπής για την τελική αξιολόγηση και κρίση της </w:t>
            </w:r>
          </w:p>
          <w:p w14:paraId="3BA1C062">
            <w:pPr>
              <w:spacing w:before="2"/>
              <w:ind w:left="777"/>
              <w:rPr>
                <w:b/>
                <w:bCs/>
                <w:lang w:val="el-GR"/>
              </w:rPr>
            </w:pPr>
            <w:r>
              <w:rPr>
                <w:lang w:val="el-GR"/>
              </w:rPr>
              <w:t xml:space="preserve">Διδακτορικής διατριβής του υποψηφίου διδάκτορα Θ. Ντρίνια, η οποία και </w:t>
            </w:r>
            <w:r>
              <w:rPr>
                <w:b/>
                <w:bCs/>
                <w:lang w:val="el-GR"/>
              </w:rPr>
              <w:t>ολοκληρώθηκε. 2021</w:t>
            </w:r>
          </w:p>
          <w:p w14:paraId="1483472B">
            <w:pPr>
              <w:spacing w:before="2"/>
              <w:ind w:left="777"/>
              <w:rPr>
                <w:lang w:val="el-GR"/>
              </w:rPr>
            </w:pPr>
          </w:p>
          <w:p w14:paraId="4E2B54EE">
            <w:pPr>
              <w:pStyle w:val="12"/>
              <w:numPr>
                <w:ilvl w:val="0"/>
                <w:numId w:val="9"/>
              </w:numPr>
              <w:spacing w:before="2"/>
              <w:rPr>
                <w:lang w:val="el-GR"/>
              </w:rPr>
            </w:pPr>
            <w:r>
              <w:rPr>
                <w:b/>
                <w:bCs/>
                <w:lang w:val="el-GR"/>
              </w:rPr>
              <w:t>Μέλος της επταμελούς</w:t>
            </w:r>
            <w:r>
              <w:rPr>
                <w:lang w:val="el-GR"/>
              </w:rPr>
              <w:t xml:space="preserve"> εξεταστικής επιτροπής για την τελική αξιολόγηση και κρίση της </w:t>
            </w:r>
          </w:p>
          <w:p w14:paraId="09410752">
            <w:pPr>
              <w:spacing w:before="2"/>
              <w:ind w:left="777"/>
              <w:rPr>
                <w:b/>
                <w:bCs/>
              </w:rPr>
            </w:pPr>
            <w:r>
              <w:rPr>
                <w:lang w:val="el-GR"/>
              </w:rPr>
              <w:t xml:space="preserve">Διδακτορικής διατριβής της υποψήφιας διδάκτορος Μάρθας Κολόσακα, η οποία και </w:t>
            </w:r>
            <w:r>
              <w:rPr>
                <w:b/>
                <w:bCs/>
                <w:lang w:val="el-GR"/>
              </w:rPr>
              <w:t>ολοκληρώθηκε. 2023</w:t>
            </w:r>
          </w:p>
          <w:p w14:paraId="2779AFCF">
            <w:pPr>
              <w:spacing w:before="2"/>
              <w:ind w:left="777"/>
              <w:rPr>
                <w:b/>
                <w:bCs/>
                <w:lang w:val="el-GR"/>
              </w:rPr>
            </w:pPr>
          </w:p>
          <w:p w14:paraId="427E983C">
            <w:pPr>
              <w:pStyle w:val="12"/>
              <w:numPr>
                <w:ilvl w:val="0"/>
                <w:numId w:val="9"/>
              </w:numPr>
              <w:spacing w:before="2"/>
              <w:rPr>
                <w:b/>
                <w:bCs/>
                <w:lang w:val="el-GR"/>
              </w:rPr>
            </w:pPr>
            <w:r>
              <w:rPr>
                <w:b/>
                <w:bCs/>
                <w:lang w:val="el-GR"/>
              </w:rPr>
              <w:t xml:space="preserve">Μέλος της επταμελούς </w:t>
            </w:r>
            <w:r>
              <w:rPr>
                <w:lang w:val="el-GR"/>
              </w:rPr>
              <w:t>εξεταστικής επιτροπής για την τελική αξιολόγηση και κρίση της  Διδακτορικής διατριβής της υποψήφιας διδάκτορος Πετρίνης Πλυτζανοπούλου με θέμα: «Η επίδραση της θρέψης στην επασβέστωση των καρδιακών βαλβίδων σε ασθενείς με τελικού σταδίου νεφρική ανεπάρκεια υπό εξωνεφρική κάθαρση» , η οποία και ολοκληρώθηκε. 20</w:t>
            </w:r>
            <w:r>
              <w:t>24</w:t>
            </w:r>
          </w:p>
          <w:p w14:paraId="3E0C9D77">
            <w:pPr>
              <w:spacing w:before="2"/>
              <w:rPr>
                <w:lang w:val="el-GR"/>
              </w:rPr>
            </w:pPr>
          </w:p>
          <w:p w14:paraId="6F164127">
            <w:pPr>
              <w:pStyle w:val="12"/>
              <w:numPr>
                <w:ilvl w:val="0"/>
                <w:numId w:val="9"/>
              </w:numPr>
              <w:spacing w:before="2"/>
              <w:rPr>
                <w:lang w:val="el-GR"/>
              </w:rPr>
            </w:pPr>
            <w:r>
              <w:rPr>
                <w:lang w:val="el-GR"/>
              </w:rPr>
              <w:t>Μέλος της επταμελούς εξεταστικής επιτροπής για την τελική αξιολόγηση και κρίση της Διδακτορικής διατριβής του υποψήφιου διδάκτορα Στέφανου Δεσποτόπουλου «Κατακερματισμένο QRS σύμπλεγμα και καρδιακή βηματοδότηση», , η οποία και ολοκληρώθηκε. 2024</w:t>
            </w:r>
          </w:p>
          <w:p w14:paraId="43CE58BF">
            <w:pPr>
              <w:pStyle w:val="12"/>
              <w:rPr>
                <w:lang w:val="el-GR"/>
              </w:rPr>
            </w:pPr>
          </w:p>
          <w:p w14:paraId="7A33A923">
            <w:pPr>
              <w:pStyle w:val="12"/>
              <w:numPr>
                <w:ilvl w:val="0"/>
                <w:numId w:val="9"/>
              </w:numPr>
              <w:spacing w:before="2"/>
              <w:rPr>
                <w:lang w:val="el-GR"/>
              </w:rPr>
            </w:pPr>
            <w:r>
              <w:rPr>
                <w:lang w:val="el-GR"/>
              </w:rPr>
              <w:t>Μέλος της επταμελούς εξεταστικής επιτροπής για την τελική αξιολόγηση και κρίση της  Διδακτορικής διατριβής της υποψήφιας διδάκτορος κ. Ελένης Ευαγγελίας Κουφού με θέμα: «</w:t>
            </w:r>
            <w:r>
              <w:rPr>
                <w:rFonts w:ascii="Times New Roman" w:hAnsi="Times New Roman" w:cs="Times New Roman"/>
                <w:b/>
                <w:bCs/>
                <w:color w:val="000000"/>
                <w:sz w:val="23"/>
                <w:szCs w:val="23"/>
                <w:lang w:val="el-GR"/>
              </w:rPr>
              <w:t>Μελέτη των μεταβολών του εντερικού φραγμού και της μικροβιακής αλλόθεσης σε ασθενείς με καρδιακή ανεπάρκεια και μειωμένο ή διατηρημένο κλάσμα εξώθησης</w:t>
            </w:r>
            <w:r>
              <w:rPr>
                <w:lang w:val="el-GR"/>
              </w:rPr>
              <w:t>» , η οποία και ολοκληρώθηκε. 2024</w:t>
            </w:r>
          </w:p>
          <w:p w14:paraId="58556255">
            <w:pPr>
              <w:pStyle w:val="12"/>
              <w:spacing w:before="2"/>
              <w:ind w:left="720"/>
              <w:rPr>
                <w:lang w:val="el-GR"/>
              </w:rPr>
            </w:pPr>
          </w:p>
          <w:p w14:paraId="786D53A3">
            <w:pPr>
              <w:spacing w:before="2"/>
              <w:rPr>
                <w:lang w:val="el-GR"/>
              </w:rPr>
            </w:pPr>
          </w:p>
          <w:p w14:paraId="37739972">
            <w:pPr>
              <w:pStyle w:val="12"/>
              <w:numPr>
                <w:ilvl w:val="0"/>
                <w:numId w:val="9"/>
              </w:numPr>
              <w:spacing w:before="2"/>
              <w:rPr>
                <w:lang w:val="el-GR"/>
              </w:rPr>
            </w:pPr>
            <w:r>
              <w:rPr>
                <w:lang w:val="el-GR"/>
              </w:rPr>
              <w:t xml:space="preserve">Μέλος της τριμελούς συμβουλευτικής επιτροπής του κου Αποστολού Αναστάσιου για την εκπόνηση της διπλωματικής εργασίας του με θέμα "ΣΥΣΧΕΤΙΣΗ ΤΗΣ ΨΗΛΑΦΗΤΟΤΗΤΑΣ ΤΗΣ ΑΠΩ ΚΕΡΚΙΔΙΚΗΣ ΑΡΤΗΡΙΑΣ ΚΑΙ ΤΗΣ ΕΠΙΤΥΧΗΜΕΝΗΣ ΑΓΓΕΙΑΚΗΣ ΠΡΟΣΒΑΣΗΣ ΓΙΑ ΤΗ ΔΙΕΝΕΡΓΕΙΑ ΣΤΕΦΑΝΙΟΓΡΑΦΙΑΣ ΚΑΙ ΑΓΓΕΙΟΠΛΑΣΤΙΚΗΣ" στα πλαίσια του Προγράμματος Μεταπτυχιακών Σπουδών της </w:t>
            </w:r>
            <w:r>
              <w:rPr>
                <w:b/>
                <w:bCs/>
                <w:lang w:val="el-GR"/>
              </w:rPr>
              <w:t>Ιατρικής Σχολής του ΕΚΠΑ με τίτλο "Επεμβατική Καρδιολογία". Ολοκληρώθηκε 2023</w:t>
            </w:r>
          </w:p>
          <w:p w14:paraId="56E3A682">
            <w:pPr>
              <w:spacing w:before="2"/>
              <w:rPr>
                <w:lang w:val="el-GR"/>
              </w:rPr>
            </w:pPr>
          </w:p>
          <w:p w14:paraId="7276E847">
            <w:pPr>
              <w:spacing w:before="2"/>
              <w:rPr>
                <w:b/>
                <w:bCs/>
                <w:lang w:val="el-GR"/>
              </w:rPr>
            </w:pPr>
          </w:p>
          <w:p w14:paraId="56B9F343">
            <w:pPr>
              <w:spacing w:before="2"/>
              <w:rPr>
                <w:b/>
                <w:bCs/>
                <w:lang w:val="el-GR"/>
              </w:rPr>
            </w:pPr>
          </w:p>
          <w:p w14:paraId="1745C613">
            <w:pPr>
              <w:spacing w:before="2"/>
              <w:rPr>
                <w:rFonts w:ascii="Times New Roman" w:hAnsi="Times New Roman" w:cs="Times New Roman"/>
                <w:b/>
                <w:bCs/>
                <w:sz w:val="24"/>
                <w:szCs w:val="24"/>
                <w:lang w:val="el-GR"/>
              </w:rPr>
            </w:pPr>
            <w:r>
              <w:rPr>
                <w:rFonts w:ascii="Times New Roman" w:hAnsi="Times New Roman" w:cs="Times New Roman"/>
                <w:b/>
                <w:bCs/>
                <w:sz w:val="24"/>
                <w:szCs w:val="24"/>
                <w:lang w:val="el-GR"/>
              </w:rPr>
              <w:t>18 . ΕΠΙΣΤΗΜΟΝΙΚΗ ΕΠΙΤΡΟΠΗ / ΠΡΟΕΔΡΕΙΟ / ΟΜΙΛΗΤΗΣ ΣΕ ΔΙΕΘΝΗ ΚΑΙ ΠΑΝΕΛΛΗΝΙΑ ΕΛΛΗΝΙΚΑ ΣΥΝΕΔΡΙΑ</w:t>
            </w:r>
          </w:p>
          <w:p w14:paraId="4203E6F6">
            <w:pPr>
              <w:spacing w:before="2"/>
              <w:rPr>
                <w:rFonts w:ascii="Times New Roman" w:hAnsi="Times New Roman" w:cs="Times New Roman"/>
                <w:b/>
                <w:bCs/>
                <w:sz w:val="24"/>
                <w:szCs w:val="24"/>
                <w:lang w:val="el-GR"/>
              </w:rPr>
            </w:pPr>
          </w:p>
          <w:p w14:paraId="5FDD866C">
            <w:pPr>
              <w:spacing w:before="2"/>
              <w:rPr>
                <w:rFonts w:ascii="Times New Roman" w:hAnsi="Times New Roman" w:cs="Times New Roman"/>
                <w:sz w:val="24"/>
                <w:szCs w:val="24"/>
                <w:lang w:val="el-GR"/>
              </w:rPr>
            </w:pPr>
            <w:r>
              <w:rPr>
                <w:rFonts w:ascii="Times New Roman" w:hAnsi="Times New Roman" w:cs="Times New Roman"/>
                <w:sz w:val="24"/>
                <w:szCs w:val="24"/>
                <w:lang w:val="el-GR"/>
              </w:rPr>
              <w:t xml:space="preserve">Συμμετέχω ως πρόεδρος και ομιλητής  σε Διεθνή και Πανελλήνια συνέδρια από το 2005 με θεματολογία που άπτεται κυρίως στην επεμβατική καρδιολογία. </w:t>
            </w:r>
          </w:p>
          <w:p w14:paraId="53861C95">
            <w:pPr>
              <w:spacing w:before="2"/>
              <w:rPr>
                <w:rFonts w:ascii="Times New Roman" w:hAnsi="Times New Roman" w:cs="Times New Roman"/>
                <w:sz w:val="24"/>
                <w:szCs w:val="24"/>
                <w:lang w:val="el-GR"/>
              </w:rPr>
            </w:pPr>
            <w:r>
              <w:rPr>
                <w:rFonts w:ascii="Times New Roman" w:hAnsi="Times New Roman" w:cs="Times New Roman"/>
                <w:sz w:val="24"/>
                <w:szCs w:val="24"/>
                <w:lang w:val="el-GR"/>
              </w:rPr>
              <w:t xml:space="preserve">Συμμετείχα ως ομιλητής σε διεθνη επεμβατικά συνέδρια όπως το EURO PCR 2011, TCT 2012, GULF PCR JIM 2014, EURO PCR 2015, EURO PCR 2016, EUROPCR 2017, EUROPCR 2019, PCR e course 2020, PCR e course 2021, </w:t>
            </w:r>
            <w:r>
              <w:rPr>
                <w:rFonts w:ascii="Times New Roman" w:hAnsi="Times New Roman" w:cs="Times New Roman"/>
                <w:sz w:val="24"/>
                <w:szCs w:val="24"/>
              </w:rPr>
              <w:t>EUROPCR</w:t>
            </w:r>
            <w:r>
              <w:rPr>
                <w:rFonts w:ascii="Times New Roman" w:hAnsi="Times New Roman" w:cs="Times New Roman"/>
                <w:sz w:val="24"/>
                <w:szCs w:val="24"/>
                <w:lang w:val="el-GR"/>
              </w:rPr>
              <w:t xml:space="preserve"> 2022 – </w:t>
            </w:r>
            <w:r>
              <w:rPr>
                <w:rFonts w:ascii="Times New Roman" w:hAnsi="Times New Roman" w:cs="Times New Roman"/>
                <w:sz w:val="24"/>
                <w:szCs w:val="24"/>
              </w:rPr>
              <w:t>PRESENTER</w:t>
            </w:r>
            <w:r>
              <w:rPr>
                <w:rFonts w:ascii="Times New Roman" w:hAnsi="Times New Roman" w:cs="Times New Roman"/>
                <w:sz w:val="24"/>
                <w:szCs w:val="24"/>
                <w:lang w:val="el-GR"/>
              </w:rPr>
              <w:t xml:space="preserve"> </w:t>
            </w:r>
            <w:r>
              <w:rPr>
                <w:rFonts w:ascii="Times New Roman" w:hAnsi="Times New Roman" w:cs="Times New Roman"/>
                <w:sz w:val="24"/>
                <w:szCs w:val="24"/>
              </w:rPr>
              <w:t>IN</w:t>
            </w:r>
            <w:r>
              <w:rPr>
                <w:rFonts w:ascii="Times New Roman" w:hAnsi="Times New Roman" w:cs="Times New Roman"/>
                <w:sz w:val="24"/>
                <w:szCs w:val="24"/>
                <w:lang w:val="el-GR"/>
              </w:rPr>
              <w:t xml:space="preserve"> </w:t>
            </w:r>
            <w:r>
              <w:rPr>
                <w:rFonts w:ascii="Times New Roman" w:hAnsi="Times New Roman" w:cs="Times New Roman"/>
                <w:sz w:val="24"/>
                <w:szCs w:val="24"/>
              </w:rPr>
              <w:t>LATE</w:t>
            </w:r>
            <w:r>
              <w:rPr>
                <w:rFonts w:ascii="Times New Roman" w:hAnsi="Times New Roman" w:cs="Times New Roman"/>
                <w:sz w:val="24"/>
                <w:szCs w:val="24"/>
                <w:lang w:val="el-GR"/>
              </w:rPr>
              <w:t xml:space="preserve"> </w:t>
            </w:r>
            <w:r>
              <w:rPr>
                <w:rFonts w:ascii="Times New Roman" w:hAnsi="Times New Roman" w:cs="Times New Roman"/>
                <w:sz w:val="24"/>
                <w:szCs w:val="24"/>
              </w:rPr>
              <w:t>BREAKING</w:t>
            </w:r>
            <w:r>
              <w:rPr>
                <w:rFonts w:ascii="Times New Roman" w:hAnsi="Times New Roman" w:cs="Times New Roman"/>
                <w:sz w:val="24"/>
                <w:szCs w:val="24"/>
                <w:lang w:val="el-GR"/>
              </w:rPr>
              <w:t xml:space="preserve"> </w:t>
            </w:r>
            <w:r>
              <w:rPr>
                <w:rFonts w:ascii="Times New Roman" w:hAnsi="Times New Roman" w:cs="Times New Roman"/>
                <w:sz w:val="24"/>
                <w:szCs w:val="24"/>
              </w:rPr>
              <w:t>TRIALS</w:t>
            </w:r>
            <w:r>
              <w:rPr>
                <w:rFonts w:ascii="Times New Roman" w:hAnsi="Times New Roman" w:cs="Times New Roman"/>
                <w:sz w:val="24"/>
                <w:szCs w:val="24"/>
                <w:lang w:val="el-GR"/>
              </w:rPr>
              <w:t xml:space="preserve"> </w:t>
            </w:r>
            <w:r>
              <w:rPr>
                <w:rFonts w:ascii="Times New Roman" w:hAnsi="Times New Roman" w:cs="Times New Roman"/>
                <w:sz w:val="24"/>
                <w:szCs w:val="24"/>
              </w:rPr>
              <w:t>SESSION</w:t>
            </w:r>
            <w:r>
              <w:rPr>
                <w:rFonts w:ascii="Times New Roman" w:hAnsi="Times New Roman" w:cs="Times New Roman"/>
                <w:sz w:val="24"/>
                <w:szCs w:val="24"/>
                <w:lang w:val="el-GR"/>
              </w:rPr>
              <w:t>, EUROPCR 2023</w:t>
            </w:r>
          </w:p>
          <w:p w14:paraId="2D6B0EC7">
            <w:pPr>
              <w:spacing w:before="2"/>
              <w:rPr>
                <w:lang w:val="el-GR"/>
              </w:rPr>
            </w:pPr>
          </w:p>
          <w:p w14:paraId="50980E2B">
            <w:pPr>
              <w:spacing w:before="2"/>
              <w:rPr>
                <w:color w:val="000000" w:themeColor="text1"/>
                <w:sz w:val="24"/>
                <w:szCs w:val="24"/>
                <w:lang w:val="el-GR"/>
                <w14:textFill>
                  <w14:solidFill>
                    <w14:schemeClr w14:val="tx1"/>
                  </w14:solidFill>
                </w14:textFill>
              </w:rPr>
            </w:pPr>
            <w:r>
              <w:rPr>
                <w:color w:val="000000" w:themeColor="text1"/>
                <w:sz w:val="24"/>
                <w:szCs w:val="24"/>
                <w:lang w:val="el-GR"/>
                <w14:textFill>
                  <w14:solidFill>
                    <w14:schemeClr w14:val="tx1"/>
                  </w14:solidFill>
                </w14:textFill>
              </w:rPr>
              <w:t>Επιστημονική επιτροπή (</w:t>
            </w:r>
            <w:r>
              <w:rPr>
                <w:color w:val="000000" w:themeColor="text1"/>
                <w:sz w:val="24"/>
                <w:szCs w:val="24"/>
                <w14:textFill>
                  <w14:solidFill>
                    <w14:schemeClr w14:val="tx1"/>
                  </w14:solidFill>
                </w14:textFill>
              </w:rPr>
              <w:t>faculty</w:t>
            </w:r>
            <w:r>
              <w:rPr>
                <w:color w:val="000000" w:themeColor="text1"/>
                <w:sz w:val="24"/>
                <w:szCs w:val="24"/>
                <w:lang w:val="el-GR"/>
                <w14:textFill>
                  <w14:solidFill>
                    <w14:schemeClr w14:val="tx1"/>
                  </w14:solidFill>
                </w14:textFill>
              </w:rPr>
              <w:t xml:space="preserve">) στο διεθνές συνέδριο στο </w:t>
            </w:r>
            <w:r>
              <w:rPr>
                <w:color w:val="000000" w:themeColor="text1"/>
                <w:sz w:val="24"/>
                <w:szCs w:val="24"/>
                <w14:textFill>
                  <w14:solidFill>
                    <w14:schemeClr w14:val="tx1"/>
                  </w14:solidFill>
                </w14:textFill>
              </w:rPr>
              <w:t>TCT</w:t>
            </w:r>
            <w:r>
              <w:rPr>
                <w:color w:val="000000" w:themeColor="text1"/>
                <w:sz w:val="24"/>
                <w:szCs w:val="24"/>
                <w:lang w:val="el-GR"/>
                <w14:textFill>
                  <w14:solidFill>
                    <w14:schemeClr w14:val="tx1"/>
                  </w14:solidFill>
                </w14:textFill>
              </w:rPr>
              <w:t xml:space="preserve"> 2023, 2024, 2025</w:t>
            </w:r>
          </w:p>
          <w:p w14:paraId="34E8F392">
            <w:pPr>
              <w:spacing w:before="2"/>
              <w:rPr>
                <w:sz w:val="24"/>
                <w:szCs w:val="24"/>
                <w:lang w:val="el-GR"/>
              </w:rPr>
            </w:pPr>
            <w:r>
              <w:rPr>
                <w:sz w:val="24"/>
                <w:szCs w:val="24"/>
                <w:lang w:val="el-GR"/>
              </w:rPr>
              <w:t xml:space="preserve">Επιστημονική επιτροπή (faculty) στο διεθνές συνέδριο </w:t>
            </w:r>
            <w:r>
              <w:rPr>
                <w:sz w:val="24"/>
                <w:szCs w:val="24"/>
              </w:rPr>
              <w:t>ACC</w:t>
            </w:r>
            <w:r>
              <w:rPr>
                <w:sz w:val="24"/>
                <w:szCs w:val="24"/>
                <w:lang w:val="el-GR"/>
              </w:rPr>
              <w:t xml:space="preserve"> </w:t>
            </w:r>
            <w:r>
              <w:rPr>
                <w:sz w:val="24"/>
                <w:szCs w:val="24"/>
              </w:rPr>
              <w:t>Middle</w:t>
            </w:r>
            <w:r>
              <w:rPr>
                <w:sz w:val="24"/>
                <w:szCs w:val="24"/>
                <w:lang w:val="el-GR"/>
              </w:rPr>
              <w:t xml:space="preserve"> </w:t>
            </w:r>
            <w:r>
              <w:rPr>
                <w:sz w:val="24"/>
                <w:szCs w:val="24"/>
              </w:rPr>
              <w:t>East</w:t>
            </w:r>
            <w:r>
              <w:rPr>
                <w:sz w:val="24"/>
                <w:szCs w:val="24"/>
                <w:lang w:val="el-GR"/>
              </w:rPr>
              <w:t xml:space="preserve"> &amp; </w:t>
            </w:r>
            <w:r>
              <w:rPr>
                <w:sz w:val="24"/>
                <w:szCs w:val="24"/>
              </w:rPr>
              <w:t>Eastern</w:t>
            </w:r>
            <w:r>
              <w:rPr>
                <w:sz w:val="24"/>
                <w:szCs w:val="24"/>
                <w:lang w:val="el-GR"/>
              </w:rPr>
              <w:t xml:space="preserve"> </w:t>
            </w:r>
            <w:r>
              <w:rPr>
                <w:sz w:val="24"/>
                <w:szCs w:val="24"/>
              </w:rPr>
              <w:t>Mediterranean</w:t>
            </w:r>
            <w:r>
              <w:rPr>
                <w:sz w:val="24"/>
                <w:szCs w:val="24"/>
                <w:lang w:val="el-GR"/>
              </w:rPr>
              <w:t xml:space="preserve"> 2023</w:t>
            </w:r>
          </w:p>
          <w:p w14:paraId="6AE36E4F">
            <w:pPr>
              <w:spacing w:before="2"/>
              <w:rPr>
                <w:sz w:val="24"/>
                <w:szCs w:val="24"/>
                <w:lang w:val="el-GR"/>
              </w:rPr>
            </w:pPr>
            <w:r>
              <w:rPr>
                <w:sz w:val="24"/>
                <w:szCs w:val="24"/>
                <w:lang w:val="el-GR"/>
              </w:rPr>
              <w:t>Επιστημονική επιτροπή (faculty) στο διεθνές συνέδριο ACC.26 75</w:t>
            </w:r>
            <w:r>
              <w:rPr>
                <w:sz w:val="24"/>
                <w:szCs w:val="24"/>
                <w:vertAlign w:val="superscript"/>
              </w:rPr>
              <w:t>th</w:t>
            </w:r>
            <w:r>
              <w:rPr>
                <w:sz w:val="24"/>
                <w:szCs w:val="24"/>
                <w:lang w:val="el-GR"/>
              </w:rPr>
              <w:t xml:space="preserve"> </w:t>
            </w:r>
            <w:r>
              <w:rPr>
                <w:sz w:val="24"/>
                <w:szCs w:val="24"/>
              </w:rPr>
              <w:t>annual</w:t>
            </w:r>
            <w:r>
              <w:rPr>
                <w:sz w:val="24"/>
                <w:szCs w:val="24"/>
                <w:lang w:val="el-GR"/>
              </w:rPr>
              <w:t xml:space="preserve"> </w:t>
            </w:r>
            <w:r>
              <w:rPr>
                <w:sz w:val="24"/>
                <w:szCs w:val="24"/>
              </w:rPr>
              <w:t>sceintif</w:t>
            </w:r>
            <w:r>
              <w:rPr>
                <w:sz w:val="24"/>
                <w:szCs w:val="24"/>
                <w:lang w:val="el-GR"/>
              </w:rPr>
              <w:t xml:space="preserve"> </w:t>
            </w:r>
            <w:r>
              <w:rPr>
                <w:sz w:val="24"/>
                <w:szCs w:val="24"/>
              </w:rPr>
              <w:t>meeting</w:t>
            </w:r>
          </w:p>
          <w:p w14:paraId="51957248">
            <w:pPr>
              <w:spacing w:before="2"/>
              <w:rPr>
                <w:sz w:val="24"/>
                <w:szCs w:val="24"/>
                <w:lang w:val="el-GR"/>
              </w:rPr>
            </w:pPr>
            <w:r>
              <w:rPr>
                <w:sz w:val="24"/>
                <w:szCs w:val="24"/>
                <w:lang w:val="el-GR"/>
              </w:rPr>
              <w:t xml:space="preserve">Επιστημονική επιτροπή (faculty) στο διεθνές συνέδριο </w:t>
            </w:r>
            <w:r>
              <w:rPr>
                <w:sz w:val="24"/>
                <w:szCs w:val="24"/>
              </w:rPr>
              <w:t>EUROVASC</w:t>
            </w:r>
            <w:r>
              <w:rPr>
                <w:sz w:val="24"/>
                <w:szCs w:val="24"/>
                <w:lang w:val="el-GR"/>
              </w:rPr>
              <w:t xml:space="preserve"> 2025</w:t>
            </w:r>
          </w:p>
          <w:p w14:paraId="1BC78F25">
            <w:pPr>
              <w:spacing w:before="2"/>
              <w:rPr>
                <w:lang w:val="el-GR"/>
              </w:rPr>
            </w:pPr>
            <w:r>
              <w:rPr>
                <w:lang w:val="el-GR"/>
              </w:rPr>
              <w:t xml:space="preserve">Προσκεκλημενος κριτής συνεδριών στο </w:t>
            </w:r>
            <w:r>
              <w:t>EUROPCR</w:t>
            </w:r>
            <w:r>
              <w:rPr>
                <w:lang w:val="el-GR"/>
              </w:rPr>
              <w:t xml:space="preserve"> 2024</w:t>
            </w:r>
          </w:p>
          <w:p w14:paraId="36B63AC4">
            <w:pPr>
              <w:spacing w:before="2"/>
              <w:rPr>
                <w:lang w:val="el-GR"/>
              </w:rPr>
            </w:pPr>
            <w:r>
              <w:rPr>
                <w:lang w:val="el-GR"/>
              </w:rPr>
              <w:t xml:space="preserve">Προσκεκλημενος κριτής συνεδριών στο </w:t>
            </w:r>
            <w:r>
              <w:t>LONDON</w:t>
            </w:r>
            <w:r>
              <w:rPr>
                <w:lang w:val="el-GR"/>
              </w:rPr>
              <w:t xml:space="preserve"> </w:t>
            </w:r>
            <w:r>
              <w:t>VALVES</w:t>
            </w:r>
            <w:r>
              <w:rPr>
                <w:lang w:val="el-GR"/>
              </w:rPr>
              <w:t xml:space="preserve"> 2023, 2024</w:t>
            </w:r>
          </w:p>
        </w:tc>
      </w:tr>
      <w:tr w14:paraId="0B4F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394983FA">
            <w:pPr>
              <w:pStyle w:val="3"/>
              <w:spacing w:before="186"/>
              <w:ind w:left="0"/>
              <w:rPr>
                <w:i w:val="0"/>
                <w:spacing w:val="-1"/>
                <w:u w:val="none"/>
                <w:lang w:val="el-GR"/>
              </w:rPr>
            </w:pPr>
          </w:p>
          <w:p w14:paraId="76067CBC">
            <w:pPr>
              <w:pStyle w:val="3"/>
              <w:spacing w:before="186"/>
              <w:ind w:left="0"/>
              <w:rPr>
                <w:b w:val="0"/>
                <w:bCs w:val="0"/>
                <w:i w:val="0"/>
                <w:u w:val="none"/>
                <w:lang w:val="el-GR"/>
              </w:rPr>
            </w:pPr>
            <w:r>
              <w:rPr>
                <w:i w:val="0"/>
                <w:spacing w:val="-1"/>
                <w:u w:val="none"/>
                <w:lang w:val="el-GR"/>
              </w:rPr>
              <w:t>19.  ΕΛΛΗΝΙΚΕΣ κ ΔΙΕΘΝΕΙΣ ΠΟΛΥΚΕΝΤΡΙΚΕΣ</w:t>
            </w:r>
            <w:r>
              <w:rPr>
                <w:i w:val="0"/>
                <w:u w:val="none"/>
                <w:lang w:val="el-GR"/>
              </w:rPr>
              <w:t xml:space="preserve"> </w:t>
            </w:r>
            <w:r>
              <w:rPr>
                <w:i w:val="0"/>
                <w:spacing w:val="-1"/>
                <w:u w:val="none"/>
                <w:lang w:val="el-GR"/>
              </w:rPr>
              <w:t>ΜΕΛΕΤΕΣ</w:t>
            </w:r>
          </w:p>
          <w:p w14:paraId="245C17DB">
            <w:pPr>
              <w:spacing w:before="2"/>
              <w:rPr>
                <w:rFonts w:ascii="Times New Roman" w:hAnsi="Times New Roman" w:cs="Times New Roman"/>
                <w:b/>
                <w:bCs/>
                <w:sz w:val="24"/>
                <w:szCs w:val="24"/>
                <w:lang w:val="el-GR"/>
              </w:rPr>
            </w:pPr>
          </w:p>
          <w:p w14:paraId="0474DDCA">
            <w:pPr>
              <w:spacing w:before="2"/>
              <w:rPr>
                <w:rFonts w:ascii="Times New Roman" w:hAnsi="Times New Roman" w:cs="Times New Roman"/>
                <w:b/>
                <w:bCs/>
                <w:sz w:val="24"/>
                <w:szCs w:val="24"/>
                <w:lang w:val="el-GR"/>
              </w:rPr>
            </w:pPr>
            <w:r>
              <w:rPr>
                <w:rFonts w:ascii="Times New Roman" w:hAnsi="Times New Roman" w:cs="Times New Roman"/>
                <w:b/>
                <w:bCs/>
                <w:sz w:val="24"/>
                <w:szCs w:val="24"/>
                <w:lang w:val="el-GR"/>
              </w:rPr>
              <w:t>Κύριος ερευνητής για τις προοπτικές τυχαιοποιημένες δοκιμές:</w:t>
            </w:r>
          </w:p>
          <w:p w14:paraId="126D4BC1">
            <w:pPr>
              <w:spacing w:before="2"/>
              <w:rPr>
                <w:rFonts w:ascii="Times New Roman" w:hAnsi="Times New Roman" w:cs="Times New Roman"/>
                <w:b/>
                <w:bCs/>
                <w:sz w:val="24"/>
                <w:szCs w:val="24"/>
                <w:lang w:val="el-GR"/>
              </w:rPr>
            </w:pPr>
          </w:p>
          <w:p w14:paraId="03BDF60B">
            <w:pPr>
              <w:spacing w:before="2"/>
              <w:rPr>
                <w:rFonts w:ascii="Times New Roman" w:hAnsi="Times New Roman" w:cs="Times New Roman"/>
                <w:sz w:val="24"/>
                <w:szCs w:val="24"/>
              </w:rPr>
            </w:pPr>
            <w:r>
              <w:rPr>
                <w:rFonts w:ascii="Times New Roman" w:hAnsi="Times New Roman" w:cs="Times New Roman"/>
                <w:sz w:val="24"/>
                <w:szCs w:val="24"/>
              </w:rPr>
              <w:t>Distal Versus Conventional Transradial Artery Access for Coronary Catheterization in Patients With STEMI (DR-STEMI) NCT05605288</w:t>
            </w:r>
          </w:p>
          <w:p w14:paraId="2994AF28">
            <w:pPr>
              <w:spacing w:before="2"/>
              <w:rPr>
                <w:rFonts w:ascii="Times New Roman" w:hAnsi="Times New Roman" w:cs="Times New Roman"/>
                <w:sz w:val="24"/>
                <w:szCs w:val="24"/>
              </w:rPr>
            </w:pPr>
          </w:p>
          <w:p w14:paraId="48105CFC">
            <w:pPr>
              <w:spacing w:before="2"/>
              <w:rPr>
                <w:rFonts w:ascii="Times New Roman" w:hAnsi="Times New Roman" w:cs="Times New Roman"/>
                <w:sz w:val="24"/>
                <w:szCs w:val="24"/>
              </w:rPr>
            </w:pPr>
            <w:r>
              <w:rPr>
                <w:rFonts w:ascii="Times New Roman" w:hAnsi="Times New Roman" w:cs="Times New Roman"/>
                <w:sz w:val="24"/>
                <w:szCs w:val="24"/>
              </w:rPr>
              <w:t>Computed Tomography Coronary Angiography in Patients With a Previous Coronary Artery Bypass Graft Surgery Trial  (GREECE trial)  NCT04631809-</w:t>
            </w:r>
            <w:r>
              <w:rPr>
                <w:rFonts w:ascii="Times New Roman" w:hAnsi="Times New Roman" w:cs="Times New Roman"/>
                <w:b/>
                <w:bCs/>
                <w:sz w:val="24"/>
                <w:szCs w:val="24"/>
              </w:rPr>
              <w:t xml:space="preserve">completed  </w:t>
            </w:r>
            <w:r>
              <w:rPr>
                <w:rFonts w:ascii="Times New Roman" w:hAnsi="Times New Roman" w:cs="Times New Roman"/>
                <w:sz w:val="24"/>
                <w:szCs w:val="24"/>
              </w:rPr>
              <w:t xml:space="preserve">       </w:t>
            </w:r>
          </w:p>
          <w:p w14:paraId="36CC0604">
            <w:pPr>
              <w:spacing w:before="2"/>
              <w:rPr>
                <w:rFonts w:ascii="Times New Roman" w:hAnsi="Times New Roman" w:cs="Times New Roman"/>
                <w:sz w:val="24"/>
                <w:szCs w:val="24"/>
              </w:rPr>
            </w:pPr>
          </w:p>
          <w:p w14:paraId="4C0F9275">
            <w:pPr>
              <w:spacing w:before="2"/>
              <w:rPr>
                <w:rFonts w:ascii="Times New Roman" w:hAnsi="Times New Roman" w:cs="Times New Roman"/>
                <w:sz w:val="24"/>
                <w:szCs w:val="24"/>
              </w:rPr>
            </w:pPr>
            <w:r>
              <w:rPr>
                <w:rFonts w:ascii="Times New Roman" w:hAnsi="Times New Roman" w:cs="Times New Roman"/>
                <w:sz w:val="24"/>
                <w:szCs w:val="24"/>
              </w:rPr>
              <w:t>Anatomical sNuffbox for Coronary anGiography and IntervEntions (ANGIE trial-</w:t>
            </w:r>
            <w:r>
              <w:rPr>
                <w:rFonts w:ascii="Times New Roman" w:hAnsi="Times New Roman" w:cs="Times New Roman"/>
                <w:b/>
                <w:bCs/>
                <w:sz w:val="24"/>
                <w:szCs w:val="24"/>
              </w:rPr>
              <w:t>Completed</w:t>
            </w:r>
            <w:r>
              <w:rPr>
                <w:rFonts w:ascii="Times New Roman" w:hAnsi="Times New Roman" w:cs="Times New Roman"/>
                <w:sz w:val="24"/>
                <w:szCs w:val="24"/>
              </w:rPr>
              <w:t xml:space="preserve">)      NCT03986151   </w:t>
            </w:r>
          </w:p>
          <w:p w14:paraId="0C726587">
            <w:pPr>
              <w:spacing w:before="2"/>
              <w:rPr>
                <w:rFonts w:ascii="Times New Roman" w:hAnsi="Times New Roman" w:cs="Times New Roman"/>
                <w:sz w:val="24"/>
                <w:szCs w:val="24"/>
              </w:rPr>
            </w:pPr>
          </w:p>
          <w:p w14:paraId="1BADA969">
            <w:pPr>
              <w:spacing w:before="2"/>
              <w:rPr>
                <w:rFonts w:ascii="Times New Roman" w:hAnsi="Times New Roman" w:cs="Times New Roman"/>
                <w:sz w:val="24"/>
                <w:szCs w:val="24"/>
              </w:rPr>
            </w:pPr>
            <w:r>
              <w:rPr>
                <w:rFonts w:ascii="Times New Roman" w:hAnsi="Times New Roman" w:cs="Times New Roman"/>
                <w:sz w:val="24"/>
                <w:szCs w:val="24"/>
              </w:rPr>
              <w:t>Left Radial comparEd to Femoral Approach for CORonary Angiography in Patients With Previous CABG StuDy  (L-RECORD Study-</w:t>
            </w:r>
            <w:r>
              <w:rPr>
                <w:rFonts w:ascii="Times New Roman" w:hAnsi="Times New Roman" w:cs="Times New Roman"/>
                <w:b/>
                <w:bCs/>
                <w:sz w:val="24"/>
                <w:szCs w:val="24"/>
              </w:rPr>
              <w:t>completed</w:t>
            </w:r>
            <w:r>
              <w:rPr>
                <w:rFonts w:ascii="Times New Roman" w:hAnsi="Times New Roman" w:cs="Times New Roman"/>
                <w:sz w:val="24"/>
                <w:szCs w:val="24"/>
              </w:rPr>
              <w:t>)   NCT03393052</w:t>
            </w:r>
          </w:p>
          <w:p w14:paraId="7048F1EA">
            <w:pPr>
              <w:spacing w:before="2"/>
              <w:rPr>
                <w:rFonts w:ascii="Times New Roman" w:hAnsi="Times New Roman" w:cs="Times New Roman"/>
                <w:sz w:val="24"/>
                <w:szCs w:val="24"/>
              </w:rPr>
            </w:pPr>
          </w:p>
          <w:p w14:paraId="2A53F9DC">
            <w:pPr>
              <w:spacing w:before="2"/>
              <w:rPr>
                <w:rFonts w:ascii="Times New Roman" w:hAnsi="Times New Roman" w:cs="Times New Roman"/>
                <w:b/>
                <w:bCs/>
                <w:sz w:val="24"/>
                <w:szCs w:val="24"/>
              </w:rPr>
            </w:pPr>
            <w:r>
              <w:rPr>
                <w:rFonts w:ascii="Times New Roman" w:hAnsi="Times New Roman" w:cs="Times New Roman"/>
                <w:sz w:val="24"/>
                <w:szCs w:val="24"/>
              </w:rPr>
              <w:t>GlideSheath Slender® Versus Conventional 5Fr Arterial Sheath in Coronary Angiography Through the Distal Radial Artery  NCT04911218-</w:t>
            </w:r>
            <w:r>
              <w:rPr>
                <w:rFonts w:ascii="Times New Roman" w:hAnsi="Times New Roman" w:cs="Times New Roman"/>
                <w:b/>
                <w:bCs/>
                <w:sz w:val="24"/>
                <w:szCs w:val="24"/>
              </w:rPr>
              <w:t>completed</w:t>
            </w:r>
          </w:p>
          <w:p w14:paraId="71EC24DE">
            <w:pPr>
              <w:spacing w:before="2"/>
              <w:rPr>
                <w:rFonts w:ascii="Times New Roman" w:hAnsi="Times New Roman" w:cs="Times New Roman"/>
                <w:b/>
                <w:bCs/>
                <w:sz w:val="24"/>
                <w:szCs w:val="24"/>
              </w:rPr>
            </w:pPr>
          </w:p>
        </w:tc>
      </w:tr>
      <w:tr w14:paraId="6C16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7975E9F6">
            <w:pPr>
              <w:pStyle w:val="8"/>
              <w:tabs>
                <w:tab w:val="left" w:pos="840"/>
              </w:tabs>
              <w:spacing w:before="70"/>
              <w:rPr>
                <w:rFonts w:cs="Times New Roman"/>
                <w:lang w:val="el-GR"/>
              </w:rPr>
            </w:pPr>
            <w:r>
              <w:rPr>
                <w:spacing w:val="-1"/>
                <w:lang w:val="el-GR"/>
              </w:rPr>
              <w:t>Συνεργάτης με συμμετοχή</w:t>
            </w:r>
            <w:r>
              <w:rPr>
                <w:spacing w:val="59"/>
                <w:lang w:val="el-GR"/>
              </w:rPr>
              <w:t xml:space="preserve"> </w:t>
            </w:r>
            <w:r>
              <w:rPr>
                <w:lang w:val="el-GR"/>
              </w:rPr>
              <w:t>στις</w:t>
            </w:r>
            <w:r>
              <w:rPr>
                <w:spacing w:val="-1"/>
                <w:lang w:val="el-GR"/>
              </w:rPr>
              <w:t xml:space="preserve"> πολυκεντρικές μελέτες</w:t>
            </w:r>
          </w:p>
          <w:p w14:paraId="3B9D8ABD">
            <w:pPr>
              <w:pStyle w:val="8"/>
              <w:numPr>
                <w:ilvl w:val="1"/>
                <w:numId w:val="10"/>
              </w:numPr>
              <w:tabs>
                <w:tab w:val="left" w:pos="840"/>
              </w:tabs>
              <w:rPr>
                <w:lang w:val="el-GR"/>
              </w:rPr>
            </w:pPr>
            <w:r>
              <w:t>I</w:t>
            </w:r>
            <w:r>
              <w:rPr>
                <w:lang w:val="el-GR"/>
              </w:rPr>
              <w:t xml:space="preserve"> </w:t>
            </w:r>
            <w:r>
              <w:rPr>
                <w:spacing w:val="-1"/>
              </w:rPr>
              <w:t>PRESERVE</w:t>
            </w:r>
            <w:r>
              <w:rPr>
                <w:spacing w:val="-1"/>
                <w:lang w:val="el-GR"/>
              </w:rPr>
              <w:t>,</w:t>
            </w:r>
          </w:p>
          <w:p w14:paraId="25E03E9E">
            <w:pPr>
              <w:pStyle w:val="8"/>
              <w:numPr>
                <w:ilvl w:val="1"/>
                <w:numId w:val="10"/>
              </w:numPr>
              <w:tabs>
                <w:tab w:val="left" w:pos="840"/>
              </w:tabs>
              <w:rPr>
                <w:lang w:val="el-GR"/>
              </w:rPr>
            </w:pPr>
            <w:r>
              <w:rPr>
                <w:spacing w:val="-1"/>
              </w:rPr>
              <w:t>COMPLETE</w:t>
            </w:r>
          </w:p>
          <w:p w14:paraId="66707B6F">
            <w:pPr>
              <w:pStyle w:val="8"/>
              <w:numPr>
                <w:ilvl w:val="1"/>
                <w:numId w:val="10"/>
              </w:numPr>
              <w:tabs>
                <w:tab w:val="left" w:pos="840"/>
              </w:tabs>
              <w:rPr>
                <w:lang w:val="el-GR"/>
              </w:rPr>
            </w:pPr>
            <w:r>
              <w:rPr>
                <w:spacing w:val="-1"/>
              </w:rPr>
              <w:t>DISCO COMPLEX</w:t>
            </w:r>
          </w:p>
          <w:p w14:paraId="26CEF197">
            <w:pPr>
              <w:pStyle w:val="8"/>
              <w:tabs>
                <w:tab w:val="left" w:pos="840"/>
              </w:tabs>
              <w:rPr>
                <w:rFonts w:cs="Times New Roman"/>
                <w:b/>
                <w:bCs/>
                <w:lang w:val="el-GR"/>
              </w:rPr>
            </w:pPr>
          </w:p>
        </w:tc>
      </w:tr>
      <w:tr w14:paraId="4494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868" w:type="dxa"/>
            <w:tcBorders>
              <w:top w:val="nil"/>
              <w:left w:val="nil"/>
              <w:bottom w:val="nil"/>
              <w:right w:val="nil"/>
            </w:tcBorders>
          </w:tcPr>
          <w:p w14:paraId="4930591D">
            <w:pPr>
              <w:pStyle w:val="8"/>
              <w:tabs>
                <w:tab w:val="left" w:pos="840"/>
              </w:tabs>
              <w:rPr>
                <w:spacing w:val="-1"/>
                <w:lang w:val="el-GR"/>
              </w:rPr>
            </w:pPr>
            <w:r>
              <w:rPr>
                <w:spacing w:val="-1"/>
                <w:lang w:val="el-GR"/>
              </w:rPr>
              <w:t xml:space="preserve">Συμμετοχή στο πανελλαδικό μητρώο καταγραφής </w:t>
            </w:r>
            <w:r>
              <w:rPr>
                <w:spacing w:val="-1"/>
              </w:rPr>
              <w:t>PAVE</w:t>
            </w:r>
            <w:r>
              <w:rPr>
                <w:spacing w:val="-1"/>
                <w:lang w:val="el-GR"/>
              </w:rPr>
              <w:t>-</w:t>
            </w:r>
            <w:r>
              <w:rPr>
                <w:spacing w:val="-1"/>
              </w:rPr>
              <w:t>AF</w:t>
            </w:r>
          </w:p>
          <w:p w14:paraId="70746A45">
            <w:pPr>
              <w:pStyle w:val="8"/>
              <w:tabs>
                <w:tab w:val="left" w:pos="840"/>
              </w:tabs>
              <w:rPr>
                <w:spacing w:val="-1"/>
                <w:u w:val="single"/>
                <w:lang w:val="el-GR"/>
              </w:rPr>
            </w:pPr>
          </w:p>
          <w:p w14:paraId="3D4A5C0F">
            <w:pPr>
              <w:pStyle w:val="8"/>
              <w:tabs>
                <w:tab w:val="left" w:pos="840"/>
              </w:tabs>
              <w:ind w:left="0"/>
              <w:rPr>
                <w:spacing w:val="-1"/>
                <w:lang w:val="el-GR"/>
              </w:rPr>
            </w:pPr>
            <w:r>
              <w:rPr>
                <w:spacing w:val="-1"/>
                <w:lang w:val="el-GR"/>
              </w:rPr>
              <w:t xml:space="preserve">    Μέλος του πυρήνα της Πανελλήνιας καταγραφης οξέων στεφανιαίων συνδρόμων ΗΛΙΑΚΤΙΣ</w:t>
            </w:r>
          </w:p>
          <w:p w14:paraId="5ED78AF8">
            <w:pPr>
              <w:pStyle w:val="8"/>
              <w:tabs>
                <w:tab w:val="left" w:pos="840"/>
              </w:tabs>
              <w:ind w:left="0"/>
              <w:rPr>
                <w:u w:val="single"/>
                <w:lang w:val="el-GR"/>
              </w:rPr>
            </w:pPr>
          </w:p>
          <w:p w14:paraId="0DFB3958">
            <w:pPr>
              <w:pStyle w:val="8"/>
              <w:tabs>
                <w:tab w:val="left" w:pos="840"/>
              </w:tabs>
              <w:rPr>
                <w:u w:val="single"/>
                <w:lang w:val="el-GR"/>
              </w:rPr>
            </w:pPr>
          </w:p>
          <w:p w14:paraId="79D391FF">
            <w:pPr>
              <w:spacing w:before="2"/>
              <w:rPr>
                <w:rFonts w:ascii="Times New Roman" w:hAnsi="Times New Roman" w:cs="Times New Roman"/>
                <w:b/>
                <w:bCs/>
                <w:sz w:val="24"/>
                <w:szCs w:val="24"/>
                <w:lang w:val="el-GR"/>
              </w:rPr>
            </w:pPr>
          </w:p>
        </w:tc>
      </w:tr>
      <w:tr w14:paraId="75A1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1FE9D5C9">
            <w:pPr>
              <w:pStyle w:val="3"/>
              <w:spacing w:before="208"/>
              <w:ind w:left="0"/>
              <w:jc w:val="both"/>
              <w:rPr>
                <w:b w:val="0"/>
                <w:bCs w:val="0"/>
                <w:i w:val="0"/>
                <w:u w:val="none"/>
                <w:lang w:val="el-GR"/>
              </w:rPr>
            </w:pPr>
            <w:r>
              <w:rPr>
                <w:i w:val="0"/>
                <w:spacing w:val="-1"/>
                <w:u w:val="none"/>
                <w:lang w:val="el-GR"/>
              </w:rPr>
              <w:t>20. ΣΥΜΜΕΤΟΧΗ</w:t>
            </w:r>
            <w:r>
              <w:rPr>
                <w:i w:val="0"/>
                <w:u w:val="none"/>
                <w:lang w:val="el-GR"/>
              </w:rPr>
              <w:t xml:space="preserve"> </w:t>
            </w:r>
            <w:r>
              <w:rPr>
                <w:i w:val="0"/>
                <w:spacing w:val="-1"/>
                <w:u w:val="none"/>
                <w:lang w:val="el-GR"/>
              </w:rPr>
              <w:t>ΣΕ ΕΠΙΜΟΡΦΩΤΙΚΑ</w:t>
            </w:r>
            <w:r>
              <w:rPr>
                <w:i w:val="0"/>
                <w:u w:val="none"/>
                <w:lang w:val="el-GR"/>
              </w:rPr>
              <w:t xml:space="preserve"> </w:t>
            </w:r>
            <w:r>
              <w:rPr>
                <w:i w:val="0"/>
                <w:spacing w:val="-1"/>
                <w:u w:val="none"/>
                <w:lang w:val="el-GR"/>
              </w:rPr>
              <w:t xml:space="preserve">ΣΕΜΙΝΑΡΙΑ </w:t>
            </w:r>
            <w:r>
              <w:rPr>
                <w:i w:val="0"/>
                <w:u w:val="none"/>
                <w:lang w:val="el-GR"/>
              </w:rPr>
              <w:t>ΓΙΑ</w:t>
            </w:r>
            <w:r>
              <w:rPr>
                <w:i w:val="0"/>
                <w:spacing w:val="-1"/>
                <w:u w:val="none"/>
                <w:lang w:val="el-GR"/>
              </w:rPr>
              <w:t xml:space="preserve"> ΤΟΥΣ </w:t>
            </w:r>
            <w:r>
              <w:rPr>
                <w:b w:val="0"/>
                <w:i w:val="0"/>
                <w:spacing w:val="-1"/>
                <w:u w:val="none"/>
                <w:lang w:val="el-GR"/>
              </w:rPr>
              <w:t>ΕΙΔΙΚΕΥΟΜΕΝΟΥΣ</w:t>
            </w:r>
            <w:r>
              <w:rPr>
                <w:b w:val="0"/>
                <w:i w:val="0"/>
                <w:u w:val="none"/>
                <w:lang w:val="el-GR"/>
              </w:rPr>
              <w:t xml:space="preserve"> </w:t>
            </w:r>
            <w:r>
              <w:rPr>
                <w:b w:val="0"/>
                <w:i w:val="0"/>
                <w:spacing w:val="-1"/>
                <w:u w:val="none"/>
                <w:lang w:val="el-GR"/>
              </w:rPr>
              <w:t>ΚΑΡΔΙΟΛΟΓΟΥΣ</w:t>
            </w:r>
            <w:r>
              <w:rPr>
                <w:b w:val="0"/>
                <w:i w:val="0"/>
                <w:u w:val="none"/>
                <w:lang w:val="el-GR"/>
              </w:rPr>
              <w:t xml:space="preserve"> </w:t>
            </w:r>
            <w:r>
              <w:rPr>
                <w:b w:val="0"/>
                <w:i w:val="0"/>
                <w:spacing w:val="-1"/>
                <w:u w:val="none"/>
                <w:lang w:val="el-GR"/>
              </w:rPr>
              <w:t>υπό</w:t>
            </w:r>
            <w:r>
              <w:rPr>
                <w:b w:val="0"/>
                <w:i w:val="0"/>
                <w:u w:val="none"/>
                <w:lang w:val="el-GR"/>
              </w:rPr>
              <w:t xml:space="preserve"> </w:t>
            </w:r>
            <w:r>
              <w:rPr>
                <w:b w:val="0"/>
                <w:i w:val="0"/>
                <w:spacing w:val="-1"/>
                <w:u w:val="none"/>
                <w:lang w:val="el-GR"/>
              </w:rPr>
              <w:t>την</w:t>
            </w:r>
            <w:r>
              <w:rPr>
                <w:b w:val="0"/>
                <w:i w:val="0"/>
                <w:u w:val="none"/>
                <w:lang w:val="el-GR"/>
              </w:rPr>
              <w:t xml:space="preserve"> </w:t>
            </w:r>
            <w:r>
              <w:rPr>
                <w:b w:val="0"/>
                <w:i w:val="0"/>
                <w:spacing w:val="-1"/>
                <w:u w:val="none"/>
                <w:lang w:val="el-GR"/>
              </w:rPr>
              <w:t>αιγίδα</w:t>
            </w:r>
            <w:r>
              <w:rPr>
                <w:b w:val="0"/>
                <w:i w:val="0"/>
                <w:u w:val="none"/>
                <w:lang w:val="el-GR"/>
              </w:rPr>
              <w:t xml:space="preserve"> </w:t>
            </w:r>
            <w:r>
              <w:rPr>
                <w:b w:val="0"/>
                <w:i w:val="0"/>
                <w:spacing w:val="-1"/>
                <w:u w:val="none"/>
                <w:lang w:val="el-GR"/>
              </w:rPr>
              <w:t>της ΕΚΕ</w:t>
            </w:r>
          </w:p>
          <w:p w14:paraId="68BB5463">
            <w:pPr>
              <w:pStyle w:val="8"/>
              <w:tabs>
                <w:tab w:val="left" w:pos="840"/>
              </w:tabs>
              <w:ind w:left="0" w:right="1561"/>
              <w:rPr>
                <w:rFonts w:cs="Times New Roman"/>
                <w:b/>
                <w:bCs/>
                <w:lang w:val="el-GR"/>
              </w:rPr>
            </w:pPr>
          </w:p>
        </w:tc>
      </w:tr>
      <w:tr w14:paraId="6812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47555497">
            <w:pPr>
              <w:pStyle w:val="8"/>
              <w:tabs>
                <w:tab w:val="left" w:pos="840"/>
              </w:tabs>
              <w:spacing w:before="69"/>
              <w:ind w:left="0"/>
              <w:jc w:val="both"/>
              <w:rPr>
                <w:rFonts w:cs="Times New Roman"/>
              </w:rPr>
            </w:pPr>
            <w:r>
              <w:rPr>
                <w:u w:val="single"/>
              </w:rPr>
              <w:t>29</w:t>
            </w:r>
            <w:r>
              <w:rPr>
                <w:u w:val="single"/>
                <w:lang w:val="el-GR"/>
              </w:rPr>
              <w:t xml:space="preserve"> -</w:t>
            </w:r>
            <w:r>
              <w:rPr>
                <w:u w:val="single"/>
              </w:rPr>
              <w:t xml:space="preserve"> 30/01/2005:</w:t>
            </w:r>
            <w:r>
              <w:t xml:space="preserve"> </w:t>
            </w:r>
            <w:r>
              <w:rPr>
                <w:spacing w:val="-1"/>
              </w:rPr>
              <w:t>ηχοκαρδιογραφια,</w:t>
            </w:r>
            <w:r>
              <w:rPr>
                <w:spacing w:val="1"/>
              </w:rPr>
              <w:t xml:space="preserve"> </w:t>
            </w:r>
            <w:r>
              <w:rPr>
                <w:spacing w:val="-1"/>
              </w:rPr>
              <w:t>βαλβιδοπαθειεσ</w:t>
            </w:r>
          </w:p>
          <w:p w14:paraId="2F9AFE19">
            <w:pPr>
              <w:spacing w:before="2"/>
              <w:jc w:val="both"/>
              <w:rPr>
                <w:rFonts w:ascii="Times New Roman" w:hAnsi="Times New Roman" w:cs="Times New Roman"/>
                <w:b/>
                <w:bCs/>
                <w:sz w:val="24"/>
                <w:szCs w:val="24"/>
                <w:lang w:val="el-GR"/>
              </w:rPr>
            </w:pPr>
          </w:p>
        </w:tc>
      </w:tr>
      <w:tr w14:paraId="0491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332AA182">
            <w:pPr>
              <w:pStyle w:val="8"/>
              <w:tabs>
                <w:tab w:val="left" w:pos="840"/>
              </w:tabs>
              <w:ind w:left="0" w:right="161"/>
              <w:jc w:val="both"/>
              <w:rPr>
                <w:rFonts w:cs="Times New Roman"/>
                <w:lang w:val="el-GR"/>
              </w:rPr>
            </w:pPr>
            <w:r>
              <w:rPr>
                <w:u w:val="single"/>
                <w:lang w:val="el-GR"/>
              </w:rPr>
              <w:t>02-03/04/ 2005</w:t>
            </w:r>
            <w:r>
              <w:rPr>
                <w:lang w:val="el-GR"/>
              </w:rPr>
              <w:t xml:space="preserve">: </w:t>
            </w:r>
            <w:r>
              <w:rPr>
                <w:spacing w:val="-1"/>
                <w:lang w:val="el-GR"/>
              </w:rPr>
              <w:t>καρδιακες</w:t>
            </w:r>
            <w:r>
              <w:rPr>
                <w:lang w:val="el-GR"/>
              </w:rPr>
              <w:t xml:space="preserve"> </w:t>
            </w:r>
            <w:r>
              <w:rPr>
                <w:spacing w:val="-1"/>
                <w:lang w:val="el-GR"/>
              </w:rPr>
              <w:t>αρρυθμιες</w:t>
            </w:r>
            <w:r>
              <w:rPr>
                <w:spacing w:val="29"/>
                <w:lang w:val="el-GR"/>
              </w:rPr>
              <w:t xml:space="preserve"> </w:t>
            </w:r>
            <w:r>
              <w:rPr>
                <w:spacing w:val="-1"/>
                <w:lang w:val="el-GR"/>
              </w:rPr>
              <w:t>ηλεκτροφυσιολογια,</w:t>
            </w:r>
            <w:r>
              <w:rPr>
                <w:lang w:val="el-GR"/>
              </w:rPr>
              <w:t xml:space="preserve"> </w:t>
            </w:r>
            <w:r>
              <w:rPr>
                <w:spacing w:val="-1"/>
                <w:lang w:val="el-GR"/>
              </w:rPr>
              <w:t>καρδιακη</w:t>
            </w:r>
            <w:r>
              <w:rPr>
                <w:lang w:val="el-GR"/>
              </w:rPr>
              <w:t xml:space="preserve"> </w:t>
            </w:r>
            <w:r>
              <w:rPr>
                <w:spacing w:val="-1"/>
                <w:lang w:val="el-GR"/>
              </w:rPr>
              <w:t>ανεπαρκεια-μυοκαρδιοπαθειες</w:t>
            </w:r>
          </w:p>
          <w:p w14:paraId="0582C375">
            <w:pPr>
              <w:spacing w:before="2"/>
              <w:jc w:val="both"/>
              <w:rPr>
                <w:rFonts w:ascii="Times New Roman" w:hAnsi="Times New Roman" w:cs="Times New Roman"/>
                <w:b/>
                <w:bCs/>
                <w:sz w:val="24"/>
                <w:szCs w:val="24"/>
                <w:lang w:val="el-GR"/>
              </w:rPr>
            </w:pPr>
          </w:p>
        </w:tc>
      </w:tr>
      <w:tr w14:paraId="18C2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4EAE608B">
            <w:pPr>
              <w:pStyle w:val="8"/>
              <w:tabs>
                <w:tab w:val="left" w:pos="840"/>
              </w:tabs>
              <w:ind w:left="0" w:right="241"/>
              <w:jc w:val="both"/>
              <w:rPr>
                <w:rFonts w:cs="Times New Roman"/>
                <w:lang w:val="el-GR"/>
              </w:rPr>
            </w:pPr>
            <w:r>
              <w:rPr>
                <w:u w:val="single"/>
                <w:lang w:val="el-GR"/>
              </w:rPr>
              <w:t>04-05/06/2005</w:t>
            </w:r>
            <w:r>
              <w:rPr>
                <w:lang w:val="el-GR"/>
              </w:rPr>
              <w:t xml:space="preserve">: </w:t>
            </w:r>
            <w:r>
              <w:rPr>
                <w:spacing w:val="-1"/>
                <w:lang w:val="el-GR"/>
              </w:rPr>
              <w:t>καρδιακος καθετηριασμος,</w:t>
            </w:r>
            <w:r>
              <w:rPr>
                <w:spacing w:val="25"/>
                <w:lang w:val="el-GR"/>
              </w:rPr>
              <w:t xml:space="preserve"> </w:t>
            </w:r>
            <w:r>
              <w:rPr>
                <w:spacing w:val="-1"/>
                <w:lang w:val="el-GR"/>
              </w:rPr>
              <w:t>επεμβατικη καρδιολογια,</w:t>
            </w:r>
            <w:r>
              <w:rPr>
                <w:lang w:val="el-GR"/>
              </w:rPr>
              <w:t xml:space="preserve"> </w:t>
            </w:r>
            <w:r>
              <w:rPr>
                <w:spacing w:val="-1"/>
                <w:lang w:val="el-GR"/>
              </w:rPr>
              <w:t>οξεα ισχαιμικα συνδρομα (ασταθης</w:t>
            </w:r>
            <w:r>
              <w:rPr>
                <w:spacing w:val="58"/>
                <w:lang w:val="el-GR"/>
              </w:rPr>
              <w:t xml:space="preserve"> </w:t>
            </w:r>
            <w:r>
              <w:rPr>
                <w:spacing w:val="-1"/>
                <w:lang w:val="el-GR"/>
              </w:rPr>
              <w:t>στηθαγχη,</w:t>
            </w:r>
            <w:r>
              <w:rPr>
                <w:lang w:val="el-GR"/>
              </w:rPr>
              <w:t xml:space="preserve"> </w:t>
            </w:r>
            <w:r>
              <w:rPr>
                <w:spacing w:val="-1"/>
                <w:lang w:val="el-GR"/>
              </w:rPr>
              <w:t>εμφραγμα)</w:t>
            </w:r>
          </w:p>
          <w:p w14:paraId="12BA8665">
            <w:pPr>
              <w:spacing w:before="2"/>
              <w:jc w:val="both"/>
              <w:rPr>
                <w:rFonts w:ascii="Times New Roman" w:hAnsi="Times New Roman" w:cs="Times New Roman"/>
                <w:b/>
                <w:bCs/>
                <w:sz w:val="24"/>
                <w:szCs w:val="24"/>
                <w:lang w:val="el-GR"/>
              </w:rPr>
            </w:pPr>
          </w:p>
        </w:tc>
      </w:tr>
      <w:tr w14:paraId="410D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7C65F3FC">
            <w:pPr>
              <w:pStyle w:val="8"/>
              <w:tabs>
                <w:tab w:val="left" w:pos="840"/>
              </w:tabs>
              <w:ind w:left="0" w:right="1205"/>
              <w:jc w:val="both"/>
              <w:rPr>
                <w:rFonts w:cs="Times New Roman"/>
                <w:lang w:val="el-GR"/>
              </w:rPr>
            </w:pPr>
            <w:r>
              <w:rPr>
                <w:u w:val="single"/>
                <w:lang w:val="el-GR"/>
              </w:rPr>
              <w:t>1-</w:t>
            </w:r>
            <w:r>
              <w:rPr>
                <w:rFonts w:cs="Times New Roman"/>
                <w:u w:val="single"/>
                <w:lang w:val="el-GR"/>
              </w:rPr>
              <w:t>2</w:t>
            </w:r>
            <w:r>
              <w:rPr>
                <w:rFonts w:cs="Times New Roman"/>
                <w:spacing w:val="-1"/>
                <w:u w:val="single"/>
                <w:lang w:val="el-GR"/>
              </w:rPr>
              <w:t>/10/2005:</w:t>
            </w:r>
            <w:r>
              <w:rPr>
                <w:rFonts w:cs="Times New Roman"/>
                <w:lang w:val="el-GR"/>
              </w:rPr>
              <w:t xml:space="preserve"> </w:t>
            </w:r>
            <w:r>
              <w:rPr>
                <w:rFonts w:cs="Times New Roman"/>
                <w:spacing w:val="-1"/>
                <w:lang w:val="el-GR"/>
              </w:rPr>
              <w:t xml:space="preserve">επιδημιολογια </w:t>
            </w:r>
            <w:r>
              <w:rPr>
                <w:lang w:val="el-GR"/>
              </w:rPr>
              <w:t xml:space="preserve">– </w:t>
            </w:r>
            <w:r>
              <w:rPr>
                <w:rFonts w:cs="Times New Roman"/>
                <w:spacing w:val="-1"/>
                <w:lang w:val="el-GR"/>
              </w:rPr>
              <w:t>παραγοντες</w:t>
            </w:r>
            <w:r>
              <w:rPr>
                <w:rFonts w:cs="Times New Roman"/>
                <w:lang w:val="el-GR"/>
              </w:rPr>
              <w:t xml:space="preserve"> </w:t>
            </w:r>
            <w:r>
              <w:rPr>
                <w:rFonts w:cs="Times New Roman"/>
                <w:spacing w:val="-1"/>
                <w:lang w:val="el-GR"/>
              </w:rPr>
              <w:t>κινδυνου</w:t>
            </w:r>
            <w:r>
              <w:rPr>
                <w:rFonts w:cs="Times New Roman"/>
                <w:spacing w:val="44"/>
                <w:lang w:val="el-GR"/>
              </w:rPr>
              <w:t xml:space="preserve"> </w:t>
            </w:r>
            <w:r>
              <w:rPr>
                <w:rFonts w:cs="Times New Roman"/>
                <w:spacing w:val="-1"/>
                <w:lang w:val="el-GR"/>
              </w:rPr>
              <w:t>στεφανιαιας νοσου:</w:t>
            </w:r>
            <w:r>
              <w:rPr>
                <w:rFonts w:cs="Times New Roman"/>
                <w:lang w:val="el-GR"/>
              </w:rPr>
              <w:t xml:space="preserve"> </w:t>
            </w:r>
            <w:r>
              <w:rPr>
                <w:rFonts w:cs="Times New Roman"/>
                <w:spacing w:val="-1"/>
                <w:lang w:val="el-GR"/>
              </w:rPr>
              <w:t>αρτηριακη</w:t>
            </w:r>
            <w:r>
              <w:rPr>
                <w:rFonts w:cs="Times New Roman"/>
                <w:lang w:val="el-GR"/>
              </w:rPr>
              <w:t xml:space="preserve"> </w:t>
            </w:r>
            <w:r>
              <w:rPr>
                <w:rFonts w:cs="Times New Roman"/>
                <w:spacing w:val="-1"/>
                <w:lang w:val="el-GR"/>
              </w:rPr>
              <w:t>υπερταση,</w:t>
            </w:r>
            <w:r>
              <w:rPr>
                <w:rFonts w:cs="Times New Roman"/>
                <w:spacing w:val="1"/>
                <w:lang w:val="el-GR"/>
              </w:rPr>
              <w:t xml:space="preserve"> </w:t>
            </w:r>
            <w:r>
              <w:rPr>
                <w:rFonts w:cs="Times New Roman"/>
                <w:spacing w:val="-1"/>
                <w:lang w:val="el-GR"/>
              </w:rPr>
              <w:t>πυρηνικη</w:t>
            </w:r>
            <w:r>
              <w:rPr>
                <w:rFonts w:cs="Times New Roman"/>
                <w:spacing w:val="37"/>
                <w:lang w:val="el-GR"/>
              </w:rPr>
              <w:t xml:space="preserve"> </w:t>
            </w:r>
            <w:r>
              <w:rPr>
                <w:rFonts w:cs="Times New Roman"/>
                <w:spacing w:val="-1"/>
                <w:lang w:val="el-GR"/>
              </w:rPr>
              <w:t>καρδιολογια,</w:t>
            </w:r>
            <w:r>
              <w:rPr>
                <w:rFonts w:cs="Times New Roman"/>
                <w:lang w:val="el-GR"/>
              </w:rPr>
              <w:t xml:space="preserve"> </w:t>
            </w:r>
            <w:r>
              <w:rPr>
                <w:rFonts w:cs="Times New Roman"/>
                <w:spacing w:val="-1"/>
                <w:lang w:val="el-GR"/>
              </w:rPr>
              <w:t>χρονια στεφανιαια νοσος</w:t>
            </w:r>
          </w:p>
          <w:p w14:paraId="6E4DFDC9">
            <w:pPr>
              <w:pStyle w:val="8"/>
              <w:tabs>
                <w:tab w:val="left" w:pos="840"/>
              </w:tabs>
              <w:ind w:left="0" w:right="161"/>
              <w:jc w:val="both"/>
              <w:rPr>
                <w:rFonts w:cs="Times New Roman"/>
                <w:b/>
                <w:bCs/>
                <w:lang w:val="el-GR"/>
              </w:rPr>
            </w:pPr>
          </w:p>
        </w:tc>
      </w:tr>
      <w:tr w14:paraId="468B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4EBAEE5B">
            <w:pPr>
              <w:pStyle w:val="8"/>
              <w:tabs>
                <w:tab w:val="left" w:pos="840"/>
              </w:tabs>
              <w:ind w:left="0" w:right="210"/>
              <w:jc w:val="both"/>
              <w:rPr>
                <w:rFonts w:cs="Times New Roman"/>
                <w:lang w:val="el-GR"/>
              </w:rPr>
            </w:pPr>
            <w:r>
              <w:rPr>
                <w:u w:val="single"/>
                <w:lang w:val="el-GR"/>
              </w:rPr>
              <w:t>4-5/02/</w:t>
            </w:r>
            <w:r>
              <w:rPr>
                <w:spacing w:val="-1"/>
                <w:u w:val="single"/>
                <w:lang w:val="el-GR"/>
              </w:rPr>
              <w:t>2006:</w:t>
            </w:r>
            <w:r>
              <w:rPr>
                <w:lang w:val="el-GR"/>
              </w:rPr>
              <w:t xml:space="preserve">  </w:t>
            </w:r>
            <w:r>
              <w:rPr>
                <w:spacing w:val="-1"/>
                <w:lang w:val="el-GR"/>
              </w:rPr>
              <w:t xml:space="preserve">μοριακη βιολογια </w:t>
            </w:r>
            <w:r>
              <w:rPr>
                <w:lang w:val="el-GR"/>
              </w:rPr>
              <w:t>για</w:t>
            </w:r>
            <w:r>
              <w:rPr>
                <w:spacing w:val="-1"/>
                <w:lang w:val="el-GR"/>
              </w:rPr>
              <w:t xml:space="preserve"> καρδιολογους-</w:t>
            </w:r>
            <w:r>
              <w:rPr>
                <w:spacing w:val="37"/>
                <w:lang w:val="el-GR"/>
              </w:rPr>
              <w:t xml:space="preserve"> </w:t>
            </w:r>
            <w:r>
              <w:rPr>
                <w:spacing w:val="-1"/>
                <w:lang w:val="el-GR"/>
              </w:rPr>
              <w:t>προεγχειρητικη,</w:t>
            </w:r>
            <w:r>
              <w:rPr>
                <w:lang w:val="el-GR"/>
              </w:rPr>
              <w:t xml:space="preserve"> </w:t>
            </w:r>
            <w:r>
              <w:rPr>
                <w:spacing w:val="-1"/>
                <w:lang w:val="el-GR"/>
              </w:rPr>
              <w:t>διεγχειρητικη και</w:t>
            </w:r>
            <w:r>
              <w:rPr>
                <w:lang w:val="el-GR"/>
              </w:rPr>
              <w:t xml:space="preserve"> </w:t>
            </w:r>
            <w:r>
              <w:rPr>
                <w:spacing w:val="-1"/>
                <w:lang w:val="el-GR"/>
              </w:rPr>
              <w:t>μετεγχειρητικη προσεγγιση</w:t>
            </w:r>
            <w:r>
              <w:rPr>
                <w:spacing w:val="50"/>
                <w:lang w:val="el-GR"/>
              </w:rPr>
              <w:t xml:space="preserve"> </w:t>
            </w:r>
            <w:r>
              <w:rPr>
                <w:spacing w:val="-1"/>
                <w:lang w:val="el-GR"/>
              </w:rPr>
              <w:t>του καρδιοχειρουργικου ασθενους</w:t>
            </w:r>
          </w:p>
          <w:p w14:paraId="7456F1EC">
            <w:pPr>
              <w:pStyle w:val="8"/>
              <w:tabs>
                <w:tab w:val="left" w:pos="840"/>
              </w:tabs>
              <w:ind w:left="0" w:right="1205"/>
              <w:jc w:val="both"/>
              <w:rPr>
                <w:lang w:val="el-GR"/>
              </w:rPr>
            </w:pPr>
          </w:p>
        </w:tc>
      </w:tr>
      <w:tr w14:paraId="0EE6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7D73B0F4">
            <w:pPr>
              <w:pStyle w:val="8"/>
              <w:tabs>
                <w:tab w:val="left" w:pos="840"/>
              </w:tabs>
              <w:ind w:left="0" w:right="359"/>
              <w:jc w:val="both"/>
              <w:rPr>
                <w:rFonts w:cs="Times New Roman"/>
                <w:lang w:val="el-GR"/>
              </w:rPr>
            </w:pPr>
            <w:r>
              <w:rPr>
                <w:lang w:val="el-GR"/>
              </w:rPr>
              <w:t>17-18/09/</w:t>
            </w:r>
            <w:r>
              <w:rPr>
                <w:spacing w:val="-1"/>
                <w:lang w:val="el-GR"/>
              </w:rPr>
              <w:t>2006:</w:t>
            </w:r>
            <w:r>
              <w:rPr>
                <w:lang w:val="el-GR"/>
              </w:rPr>
              <w:t xml:space="preserve"> ο</w:t>
            </w:r>
            <w:r>
              <w:rPr>
                <w:spacing w:val="-1"/>
                <w:lang w:val="el-GR"/>
              </w:rPr>
              <w:t xml:space="preserve"> καρδιολογος συμβουλος-προεγχειρητικη</w:t>
            </w:r>
            <w:r>
              <w:rPr>
                <w:spacing w:val="41"/>
                <w:lang w:val="el-GR"/>
              </w:rPr>
              <w:t xml:space="preserve"> </w:t>
            </w:r>
            <w:r>
              <w:rPr>
                <w:spacing w:val="-1"/>
                <w:lang w:val="el-GR"/>
              </w:rPr>
              <w:t>εκτιμηση του</w:t>
            </w:r>
            <w:r>
              <w:rPr>
                <w:lang w:val="el-GR"/>
              </w:rPr>
              <w:t xml:space="preserve"> </w:t>
            </w:r>
            <w:r>
              <w:rPr>
                <w:spacing w:val="-1"/>
                <w:lang w:val="el-GR"/>
              </w:rPr>
              <w:t>ασθενους</w:t>
            </w:r>
            <w:r>
              <w:rPr>
                <w:lang w:val="el-GR"/>
              </w:rPr>
              <w:t xml:space="preserve"> </w:t>
            </w:r>
            <w:r>
              <w:rPr>
                <w:spacing w:val="-1"/>
                <w:lang w:val="el-GR"/>
              </w:rPr>
              <w:t xml:space="preserve">που </w:t>
            </w:r>
            <w:r>
              <w:rPr>
                <w:lang w:val="el-GR"/>
              </w:rPr>
              <w:t>θα</w:t>
            </w:r>
            <w:r>
              <w:rPr>
                <w:spacing w:val="-1"/>
                <w:lang w:val="el-GR"/>
              </w:rPr>
              <w:t xml:space="preserve"> υποβληθει</w:t>
            </w:r>
            <w:r>
              <w:rPr>
                <w:lang w:val="el-GR"/>
              </w:rPr>
              <w:t xml:space="preserve"> </w:t>
            </w:r>
            <w:r>
              <w:rPr>
                <w:spacing w:val="-1"/>
                <w:lang w:val="el-GR"/>
              </w:rPr>
              <w:t>σε γενικη</w:t>
            </w:r>
            <w:r>
              <w:rPr>
                <w:spacing w:val="41"/>
                <w:lang w:val="el-GR"/>
              </w:rPr>
              <w:t xml:space="preserve"> </w:t>
            </w:r>
            <w:r>
              <w:rPr>
                <w:spacing w:val="-1"/>
                <w:lang w:val="el-GR"/>
              </w:rPr>
              <w:t>χειρουργικη επεμβαση-</w:t>
            </w:r>
            <w:r>
              <w:rPr>
                <w:lang w:val="el-GR"/>
              </w:rPr>
              <w:t xml:space="preserve"> </w:t>
            </w:r>
            <w:r>
              <w:rPr>
                <w:spacing w:val="-1"/>
                <w:lang w:val="el-GR"/>
              </w:rPr>
              <w:t>καρδιοπαθεια και</w:t>
            </w:r>
            <w:r>
              <w:rPr>
                <w:lang w:val="el-GR"/>
              </w:rPr>
              <w:t xml:space="preserve"> </w:t>
            </w:r>
            <w:r>
              <w:rPr>
                <w:spacing w:val="-1"/>
                <w:lang w:val="el-GR"/>
              </w:rPr>
              <w:t>κυηση-φλεβικη</w:t>
            </w:r>
            <w:r>
              <w:rPr>
                <w:spacing w:val="44"/>
                <w:lang w:val="el-GR"/>
              </w:rPr>
              <w:t xml:space="preserve"> </w:t>
            </w:r>
            <w:r>
              <w:rPr>
                <w:spacing w:val="-1"/>
                <w:lang w:val="el-GR"/>
              </w:rPr>
              <w:t>θρομβωση-πνευμονικη εμβολη-πνευμονικη υπερταση-</w:t>
            </w:r>
            <w:r>
              <w:rPr>
                <w:spacing w:val="43"/>
                <w:lang w:val="el-GR"/>
              </w:rPr>
              <w:t xml:space="preserve"> </w:t>
            </w:r>
            <w:r>
              <w:rPr>
                <w:spacing w:val="-1"/>
                <w:lang w:val="el-GR"/>
              </w:rPr>
              <w:t>χρονια πνευμονικη καρδια-</w:t>
            </w:r>
            <w:r>
              <w:rPr>
                <w:lang w:val="el-GR"/>
              </w:rPr>
              <w:t xml:space="preserve"> </w:t>
            </w:r>
            <w:r>
              <w:rPr>
                <w:spacing w:val="-1"/>
                <w:lang w:val="el-GR"/>
              </w:rPr>
              <w:t>το καρδιαγγειακο συστημα στα</w:t>
            </w:r>
            <w:r>
              <w:rPr>
                <w:spacing w:val="53"/>
                <w:lang w:val="el-GR"/>
              </w:rPr>
              <w:t xml:space="preserve"> </w:t>
            </w:r>
            <w:r>
              <w:rPr>
                <w:spacing w:val="-1"/>
                <w:lang w:val="el-GR"/>
              </w:rPr>
              <w:t>ηλικιωμενα ατομα</w:t>
            </w:r>
          </w:p>
          <w:p w14:paraId="5A587753">
            <w:pPr>
              <w:pStyle w:val="8"/>
              <w:numPr>
                <w:ilvl w:val="0"/>
                <w:numId w:val="11"/>
              </w:numPr>
              <w:tabs>
                <w:tab w:val="left" w:pos="840"/>
              </w:tabs>
              <w:ind w:right="210"/>
              <w:jc w:val="both"/>
              <w:rPr>
                <w:lang w:val="el-GR"/>
              </w:rPr>
            </w:pPr>
          </w:p>
        </w:tc>
      </w:tr>
      <w:tr w14:paraId="7BA1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40AAA65B">
            <w:pPr>
              <w:pStyle w:val="8"/>
              <w:tabs>
                <w:tab w:val="left" w:pos="840"/>
              </w:tabs>
              <w:ind w:left="0" w:right="210"/>
              <w:jc w:val="both"/>
              <w:rPr>
                <w:rFonts w:cs="Times New Roman"/>
                <w:lang w:val="el-GR"/>
              </w:rPr>
            </w:pPr>
            <w:r>
              <w:rPr>
                <w:u w:val="single"/>
                <w:lang w:val="el-GR"/>
              </w:rPr>
              <w:t>14-</w:t>
            </w:r>
            <w:r>
              <w:rPr>
                <w:rFonts w:cs="Times New Roman"/>
                <w:u w:val="single"/>
                <w:lang w:val="el-GR"/>
              </w:rPr>
              <w:t>15/10</w:t>
            </w:r>
            <w:r>
              <w:rPr>
                <w:rFonts w:cs="Times New Roman"/>
                <w:spacing w:val="-1"/>
                <w:u w:val="single"/>
                <w:lang w:val="el-GR"/>
              </w:rPr>
              <w:t>/2006:</w:t>
            </w:r>
            <w:r>
              <w:rPr>
                <w:rFonts w:cs="Times New Roman"/>
                <w:lang w:val="el-GR"/>
              </w:rPr>
              <w:t xml:space="preserve"> </w:t>
            </w:r>
            <w:r>
              <w:rPr>
                <w:rFonts w:cs="Times New Roman"/>
                <w:spacing w:val="-1"/>
                <w:lang w:val="el-GR"/>
              </w:rPr>
              <w:t>οι</w:t>
            </w:r>
            <w:r>
              <w:rPr>
                <w:rFonts w:cs="Times New Roman"/>
                <w:lang w:val="el-GR"/>
              </w:rPr>
              <w:t xml:space="preserve"> </w:t>
            </w:r>
            <w:r>
              <w:rPr>
                <w:rFonts w:cs="Times New Roman"/>
                <w:spacing w:val="-1"/>
                <w:lang w:val="el-GR"/>
              </w:rPr>
              <w:t xml:space="preserve">συγγενεις καρδιοπαθειες στους ενηλικες </w:t>
            </w:r>
            <w:r>
              <w:rPr>
                <w:lang w:val="el-GR"/>
              </w:rPr>
              <w:t>–</w:t>
            </w:r>
            <w:r>
              <w:rPr>
                <w:spacing w:val="41"/>
                <w:lang w:val="el-GR"/>
              </w:rPr>
              <w:t xml:space="preserve"> </w:t>
            </w:r>
            <w:r>
              <w:rPr>
                <w:rFonts w:cs="Times New Roman"/>
                <w:spacing w:val="-1"/>
                <w:lang w:val="el-GR"/>
              </w:rPr>
              <w:t>βασικες</w:t>
            </w:r>
            <w:r>
              <w:rPr>
                <w:rFonts w:cs="Times New Roman"/>
                <w:lang w:val="el-GR"/>
              </w:rPr>
              <w:t xml:space="preserve"> </w:t>
            </w:r>
            <w:r>
              <w:rPr>
                <w:rFonts w:cs="Times New Roman"/>
                <w:spacing w:val="-1"/>
                <w:lang w:val="el-GR"/>
              </w:rPr>
              <w:t xml:space="preserve">αρχες φαρμακολογιας </w:t>
            </w:r>
            <w:r>
              <w:rPr>
                <w:spacing w:val="-1"/>
                <w:lang w:val="el-GR"/>
              </w:rPr>
              <w:t>–</w:t>
            </w:r>
            <w:r>
              <w:rPr>
                <w:rFonts w:cs="Times New Roman"/>
                <w:spacing w:val="-1"/>
                <w:lang w:val="el-GR"/>
              </w:rPr>
              <w:t>νοσηματα του περικαρδιου</w:t>
            </w:r>
            <w:r>
              <w:rPr>
                <w:spacing w:val="-1"/>
                <w:lang w:val="el-GR"/>
              </w:rPr>
              <w:t>-</w:t>
            </w:r>
            <w:r>
              <w:rPr>
                <w:spacing w:val="51"/>
                <w:lang w:val="el-GR"/>
              </w:rPr>
              <w:t xml:space="preserve"> </w:t>
            </w:r>
            <w:r>
              <w:rPr>
                <w:rFonts w:cs="Times New Roman"/>
                <w:spacing w:val="-1"/>
                <w:lang w:val="el-GR"/>
              </w:rPr>
              <w:t>διαφορα</w:t>
            </w:r>
            <w:r>
              <w:rPr>
                <w:rFonts w:cs="Times New Roman"/>
                <w:lang w:val="el-GR"/>
              </w:rPr>
              <w:t xml:space="preserve"> </w:t>
            </w:r>
            <w:r>
              <w:rPr>
                <w:rFonts w:cs="Times New Roman"/>
                <w:spacing w:val="-1"/>
                <w:lang w:val="el-GR"/>
              </w:rPr>
              <w:t>καρδιολογικα θεματα</w:t>
            </w:r>
          </w:p>
          <w:p w14:paraId="6DBCB611">
            <w:pPr>
              <w:pStyle w:val="8"/>
              <w:tabs>
                <w:tab w:val="left" w:pos="840"/>
              </w:tabs>
              <w:ind w:left="0" w:right="1205"/>
              <w:jc w:val="both"/>
              <w:rPr>
                <w:lang w:val="el-GR"/>
              </w:rPr>
            </w:pPr>
          </w:p>
        </w:tc>
      </w:tr>
      <w:tr w14:paraId="5A31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7FFEABDA">
            <w:pPr>
              <w:pStyle w:val="8"/>
              <w:tabs>
                <w:tab w:val="left" w:pos="840"/>
              </w:tabs>
              <w:ind w:left="0" w:right="1561"/>
              <w:jc w:val="both"/>
              <w:rPr>
                <w:rFonts w:cs="Times New Roman"/>
                <w:lang w:val="el-GR"/>
              </w:rPr>
            </w:pPr>
            <w:r>
              <w:rPr>
                <w:u w:val="single"/>
                <w:lang w:val="el-GR"/>
              </w:rPr>
              <w:t>24-25/11/</w:t>
            </w:r>
            <w:r>
              <w:rPr>
                <w:spacing w:val="-1"/>
                <w:u w:val="single"/>
                <w:lang w:val="el-GR"/>
              </w:rPr>
              <w:t>2006:</w:t>
            </w:r>
            <w:r>
              <w:rPr>
                <w:lang w:val="el-GR"/>
              </w:rPr>
              <w:t xml:space="preserve"> </w:t>
            </w:r>
            <w:r>
              <w:rPr>
                <w:spacing w:val="-1"/>
                <w:lang w:val="el-GR"/>
              </w:rPr>
              <w:t>αορτη-περιφερικα αγγεια-αγγειακα</w:t>
            </w:r>
            <w:r>
              <w:rPr>
                <w:spacing w:val="32"/>
                <w:lang w:val="el-GR"/>
              </w:rPr>
              <w:t xml:space="preserve"> </w:t>
            </w:r>
            <w:r>
              <w:rPr>
                <w:spacing w:val="-1"/>
                <w:lang w:val="el-GR"/>
              </w:rPr>
              <w:t>εγκεφαλικα επεισοδια,εμβολικες εστιες</w:t>
            </w:r>
          </w:p>
          <w:p w14:paraId="6813C9CC">
            <w:pPr>
              <w:pStyle w:val="8"/>
              <w:tabs>
                <w:tab w:val="left" w:pos="840"/>
              </w:tabs>
              <w:ind w:left="0" w:right="1205"/>
              <w:jc w:val="both"/>
              <w:rPr>
                <w:lang w:val="el-GR"/>
              </w:rPr>
            </w:pPr>
          </w:p>
        </w:tc>
      </w:tr>
      <w:tr w14:paraId="48F2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37B555B5">
            <w:pPr>
              <w:pStyle w:val="8"/>
              <w:tabs>
                <w:tab w:val="left" w:pos="840"/>
              </w:tabs>
              <w:ind w:left="0" w:right="1561"/>
              <w:jc w:val="both"/>
              <w:rPr>
                <w:u w:val="single"/>
                <w:lang w:val="el-GR"/>
              </w:rPr>
            </w:pPr>
          </w:p>
          <w:p w14:paraId="42A5C7DC">
            <w:pPr>
              <w:pStyle w:val="8"/>
              <w:tabs>
                <w:tab w:val="left" w:pos="840"/>
              </w:tabs>
              <w:ind w:left="0" w:right="1561"/>
              <w:jc w:val="both"/>
              <w:rPr>
                <w:u w:val="single"/>
                <w:lang w:val="el-GR"/>
              </w:rPr>
            </w:pPr>
          </w:p>
          <w:p w14:paraId="6CF12B38">
            <w:pPr>
              <w:pStyle w:val="8"/>
              <w:tabs>
                <w:tab w:val="left" w:pos="840"/>
              </w:tabs>
              <w:ind w:left="0" w:right="1561"/>
              <w:jc w:val="both"/>
              <w:rPr>
                <w:u w:val="single"/>
                <w:lang w:val="el-GR"/>
              </w:rPr>
            </w:pPr>
          </w:p>
          <w:p w14:paraId="7B13FD8C">
            <w:pPr>
              <w:pStyle w:val="8"/>
              <w:tabs>
                <w:tab w:val="left" w:pos="840"/>
              </w:tabs>
              <w:ind w:left="0" w:right="1561"/>
              <w:jc w:val="both"/>
              <w:rPr>
                <w:u w:val="single"/>
                <w:lang w:val="el-GR"/>
              </w:rPr>
            </w:pPr>
          </w:p>
        </w:tc>
      </w:tr>
      <w:tr w14:paraId="5FE7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2A9F7A7D">
            <w:pPr>
              <w:pStyle w:val="8"/>
              <w:tabs>
                <w:tab w:val="left" w:pos="840"/>
              </w:tabs>
              <w:ind w:left="0" w:right="1205"/>
              <w:rPr>
                <w:b/>
                <w:spacing w:val="-1"/>
                <w:u w:val="single"/>
                <w:lang w:val="el-GR"/>
              </w:rPr>
            </w:pPr>
            <w:r>
              <w:rPr>
                <w:b/>
                <w:spacing w:val="-1"/>
                <w:u w:val="single"/>
                <w:lang w:val="el-GR"/>
              </w:rPr>
              <w:t>21. ΟΡΓΑΝΩΤΙΚΗ</w:t>
            </w:r>
            <w:r>
              <w:rPr>
                <w:b/>
                <w:u w:val="single"/>
                <w:lang w:val="el-GR"/>
              </w:rPr>
              <w:t xml:space="preserve"> </w:t>
            </w:r>
            <w:r>
              <w:rPr>
                <w:b/>
                <w:spacing w:val="-1"/>
                <w:u w:val="single"/>
                <w:lang w:val="el-GR"/>
              </w:rPr>
              <w:t>ΕΠΙΤΡΟΠΗ</w:t>
            </w:r>
            <w:r>
              <w:rPr>
                <w:b/>
                <w:u w:val="single"/>
                <w:lang w:val="el-GR"/>
              </w:rPr>
              <w:t xml:space="preserve"> </w:t>
            </w:r>
            <w:r>
              <w:rPr>
                <w:b/>
                <w:spacing w:val="-1"/>
                <w:u w:val="single"/>
                <w:lang w:val="el-GR"/>
              </w:rPr>
              <w:t>ΣΥΝΕΔΡΙΩΝ</w:t>
            </w:r>
          </w:p>
          <w:p w14:paraId="432AE6E0">
            <w:pPr>
              <w:pStyle w:val="8"/>
              <w:tabs>
                <w:tab w:val="left" w:pos="840"/>
              </w:tabs>
              <w:ind w:left="0" w:right="1205"/>
              <w:rPr>
                <w:b/>
                <w:lang w:val="el-GR"/>
              </w:rPr>
            </w:pPr>
          </w:p>
        </w:tc>
      </w:tr>
      <w:tr w14:paraId="33F0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609E4CAB">
            <w:pPr>
              <w:pStyle w:val="8"/>
              <w:tabs>
                <w:tab w:val="left" w:pos="840"/>
              </w:tabs>
              <w:ind w:left="0" w:right="1205"/>
              <w:jc w:val="both"/>
              <w:rPr>
                <w:bCs/>
                <w:lang w:val="el-GR"/>
              </w:rPr>
            </w:pPr>
            <w:r>
              <w:rPr>
                <w:bCs/>
                <w:lang w:val="el-GR"/>
              </w:rPr>
              <w:t>2009</w:t>
            </w:r>
            <w:r>
              <w:rPr>
                <w:bCs/>
                <w:spacing w:val="-1"/>
                <w:lang w:val="el-GR"/>
              </w:rPr>
              <w:t xml:space="preserve">  </w:t>
            </w:r>
            <w:r>
              <w:rPr>
                <w:bCs/>
                <w:lang w:val="el-GR"/>
              </w:rPr>
              <w:t>7</w:t>
            </w:r>
            <w:r>
              <w:rPr>
                <w:bCs/>
                <w:position w:val="9"/>
                <w:sz w:val="16"/>
                <w:lang w:val="el-GR"/>
              </w:rPr>
              <w:t>ο</w:t>
            </w:r>
            <w:r>
              <w:rPr>
                <w:bCs/>
                <w:spacing w:val="20"/>
                <w:position w:val="9"/>
                <w:sz w:val="16"/>
                <w:lang w:val="el-GR"/>
              </w:rPr>
              <w:t xml:space="preserve"> </w:t>
            </w:r>
            <w:r>
              <w:rPr>
                <w:bCs/>
                <w:spacing w:val="-1"/>
                <w:lang w:val="el-GR"/>
              </w:rPr>
              <w:t>Διεθνές Καρδιολογικό</w:t>
            </w:r>
            <w:r>
              <w:rPr>
                <w:bCs/>
                <w:lang w:val="el-GR"/>
              </w:rPr>
              <w:t xml:space="preserve"> </w:t>
            </w:r>
            <w:r>
              <w:rPr>
                <w:bCs/>
                <w:spacing w:val="-1"/>
                <w:lang w:val="el-GR"/>
              </w:rPr>
              <w:t>συνέδριο</w:t>
            </w:r>
            <w:r>
              <w:rPr>
                <w:bCs/>
                <w:lang w:val="el-GR"/>
              </w:rPr>
              <w:t xml:space="preserve"> </w:t>
            </w:r>
            <w:r>
              <w:rPr>
                <w:bCs/>
                <w:spacing w:val="-1"/>
                <w:lang w:val="el-GR"/>
              </w:rPr>
              <w:t>Πάτρα</w:t>
            </w:r>
          </w:p>
        </w:tc>
      </w:tr>
      <w:tr w14:paraId="1167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2041A51B">
            <w:pPr>
              <w:pStyle w:val="8"/>
              <w:tabs>
                <w:tab w:val="left" w:pos="840"/>
              </w:tabs>
              <w:ind w:left="0" w:right="1205"/>
              <w:jc w:val="both"/>
              <w:rPr>
                <w:bCs/>
                <w:lang w:val="el-GR"/>
              </w:rPr>
            </w:pPr>
            <w:r>
              <w:rPr>
                <w:bCs/>
                <w:lang w:val="el-GR"/>
              </w:rPr>
              <w:t>2010</w:t>
            </w:r>
            <w:r>
              <w:rPr>
                <w:bCs/>
                <w:spacing w:val="-1"/>
                <w:lang w:val="el-GR"/>
              </w:rPr>
              <w:t xml:space="preserve">  </w:t>
            </w:r>
            <w:r>
              <w:rPr>
                <w:bCs/>
                <w:lang w:val="el-GR"/>
              </w:rPr>
              <w:t>8</w:t>
            </w:r>
            <w:r>
              <w:rPr>
                <w:bCs/>
                <w:position w:val="9"/>
                <w:sz w:val="16"/>
                <w:lang w:val="el-GR"/>
              </w:rPr>
              <w:t>ο</w:t>
            </w:r>
            <w:r>
              <w:rPr>
                <w:bCs/>
                <w:spacing w:val="20"/>
                <w:position w:val="9"/>
                <w:sz w:val="16"/>
                <w:lang w:val="el-GR"/>
              </w:rPr>
              <w:t xml:space="preserve"> </w:t>
            </w:r>
            <w:r>
              <w:rPr>
                <w:bCs/>
                <w:spacing w:val="-1"/>
                <w:lang w:val="el-GR"/>
              </w:rPr>
              <w:t>Διεθνές Καρδιολογικό</w:t>
            </w:r>
            <w:r>
              <w:rPr>
                <w:bCs/>
                <w:lang w:val="el-GR"/>
              </w:rPr>
              <w:t xml:space="preserve"> </w:t>
            </w:r>
            <w:r>
              <w:rPr>
                <w:bCs/>
                <w:spacing w:val="-1"/>
                <w:lang w:val="el-GR"/>
              </w:rPr>
              <w:t>συνέδριο</w:t>
            </w:r>
            <w:r>
              <w:rPr>
                <w:bCs/>
                <w:lang w:val="el-GR"/>
              </w:rPr>
              <w:t xml:space="preserve"> </w:t>
            </w:r>
            <w:r>
              <w:rPr>
                <w:bCs/>
                <w:spacing w:val="-1"/>
                <w:lang w:val="el-GR"/>
              </w:rPr>
              <w:t>Πάτρα</w:t>
            </w:r>
          </w:p>
        </w:tc>
      </w:tr>
      <w:tr w14:paraId="0283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53BFDCB9">
            <w:pPr>
              <w:pStyle w:val="8"/>
              <w:tabs>
                <w:tab w:val="left" w:pos="840"/>
              </w:tabs>
              <w:ind w:left="0" w:right="1205"/>
              <w:jc w:val="both"/>
              <w:rPr>
                <w:bCs/>
                <w:lang w:val="el-GR"/>
              </w:rPr>
            </w:pPr>
            <w:r>
              <w:rPr>
                <w:bCs/>
                <w:lang w:val="el-GR"/>
              </w:rPr>
              <w:t>2011</w:t>
            </w:r>
            <w:r>
              <w:rPr>
                <w:bCs/>
                <w:spacing w:val="-1"/>
                <w:lang w:val="el-GR"/>
              </w:rPr>
              <w:t xml:space="preserve"> </w:t>
            </w:r>
            <w:r>
              <w:rPr>
                <w:bCs/>
                <w:lang w:val="el-GR"/>
              </w:rPr>
              <w:t xml:space="preserve"> 9</w:t>
            </w:r>
            <w:r>
              <w:rPr>
                <w:bCs/>
                <w:position w:val="9"/>
                <w:sz w:val="16"/>
                <w:lang w:val="el-GR"/>
              </w:rPr>
              <w:t>ο</w:t>
            </w:r>
            <w:r>
              <w:rPr>
                <w:bCs/>
                <w:spacing w:val="19"/>
                <w:position w:val="9"/>
                <w:sz w:val="16"/>
                <w:lang w:val="el-GR"/>
              </w:rPr>
              <w:t xml:space="preserve"> </w:t>
            </w:r>
            <w:r>
              <w:rPr>
                <w:bCs/>
                <w:spacing w:val="-1"/>
                <w:lang w:val="el-GR"/>
              </w:rPr>
              <w:t>Διεθνές Καρδιολογικό</w:t>
            </w:r>
            <w:r>
              <w:rPr>
                <w:bCs/>
                <w:lang w:val="el-GR"/>
              </w:rPr>
              <w:t xml:space="preserve"> </w:t>
            </w:r>
            <w:r>
              <w:rPr>
                <w:bCs/>
                <w:spacing w:val="-1"/>
                <w:lang w:val="el-GR"/>
              </w:rPr>
              <w:t>συνέδριο Πάτρα</w:t>
            </w:r>
          </w:p>
        </w:tc>
      </w:tr>
      <w:tr w14:paraId="5FD4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0A93B6B0">
            <w:pPr>
              <w:pStyle w:val="8"/>
              <w:tabs>
                <w:tab w:val="left" w:pos="840"/>
              </w:tabs>
              <w:ind w:left="0" w:right="1205"/>
              <w:jc w:val="both"/>
              <w:rPr>
                <w:bCs/>
                <w:lang w:val="el-GR"/>
              </w:rPr>
            </w:pPr>
            <w:r>
              <w:rPr>
                <w:bCs/>
                <w:lang w:val="el-GR"/>
              </w:rPr>
              <w:t xml:space="preserve">2012 </w:t>
            </w:r>
            <w:r>
              <w:rPr>
                <w:bCs/>
                <w:spacing w:val="-1"/>
                <w:lang w:val="el-GR"/>
              </w:rPr>
              <w:t xml:space="preserve"> </w:t>
            </w:r>
            <w:r>
              <w:rPr>
                <w:bCs/>
                <w:lang w:val="el-GR"/>
              </w:rPr>
              <w:t>10</w:t>
            </w:r>
            <w:r>
              <w:rPr>
                <w:bCs/>
                <w:position w:val="9"/>
                <w:sz w:val="16"/>
                <w:lang w:val="el-GR"/>
              </w:rPr>
              <w:t>ο</w:t>
            </w:r>
            <w:r>
              <w:rPr>
                <w:bCs/>
                <w:spacing w:val="20"/>
                <w:position w:val="9"/>
                <w:sz w:val="16"/>
                <w:lang w:val="el-GR"/>
              </w:rPr>
              <w:t xml:space="preserve"> </w:t>
            </w:r>
            <w:r>
              <w:rPr>
                <w:bCs/>
                <w:spacing w:val="-1"/>
                <w:lang w:val="el-GR"/>
              </w:rPr>
              <w:t>Διεθνές Καρδιολογικό</w:t>
            </w:r>
            <w:r>
              <w:rPr>
                <w:bCs/>
                <w:lang w:val="el-GR"/>
              </w:rPr>
              <w:t xml:space="preserve"> </w:t>
            </w:r>
            <w:r>
              <w:rPr>
                <w:bCs/>
                <w:spacing w:val="-1"/>
                <w:lang w:val="el-GR"/>
              </w:rPr>
              <w:t>συνέδριο</w:t>
            </w:r>
            <w:r>
              <w:rPr>
                <w:bCs/>
                <w:lang w:val="el-GR"/>
              </w:rPr>
              <w:t xml:space="preserve"> </w:t>
            </w:r>
            <w:r>
              <w:rPr>
                <w:bCs/>
                <w:spacing w:val="-1"/>
                <w:lang w:val="el-GR"/>
              </w:rPr>
              <w:t>Πάτρα</w:t>
            </w:r>
          </w:p>
        </w:tc>
      </w:tr>
      <w:tr w14:paraId="3302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6CBD3E0C">
            <w:pPr>
              <w:pStyle w:val="8"/>
              <w:tabs>
                <w:tab w:val="left" w:pos="840"/>
              </w:tabs>
              <w:ind w:left="0" w:right="1205"/>
              <w:jc w:val="both"/>
              <w:rPr>
                <w:bCs/>
                <w:lang w:val="el-GR"/>
              </w:rPr>
            </w:pPr>
            <w:r>
              <w:rPr>
                <w:bCs/>
                <w:lang w:val="el-GR"/>
              </w:rPr>
              <w:t>2013</w:t>
            </w:r>
            <w:r>
              <w:rPr>
                <w:bCs/>
                <w:spacing w:val="-1"/>
                <w:lang w:val="el-GR"/>
              </w:rPr>
              <w:t xml:space="preserve">  </w:t>
            </w:r>
            <w:r>
              <w:rPr>
                <w:bCs/>
                <w:lang w:val="el-GR"/>
              </w:rPr>
              <w:t>11</w:t>
            </w:r>
            <w:r>
              <w:rPr>
                <w:bCs/>
                <w:position w:val="9"/>
                <w:sz w:val="16"/>
                <w:lang w:val="el-GR"/>
              </w:rPr>
              <w:t>ο</w:t>
            </w:r>
            <w:r>
              <w:rPr>
                <w:bCs/>
                <w:spacing w:val="20"/>
                <w:position w:val="9"/>
                <w:sz w:val="16"/>
                <w:lang w:val="el-GR"/>
              </w:rPr>
              <w:t xml:space="preserve"> </w:t>
            </w:r>
            <w:r>
              <w:rPr>
                <w:bCs/>
                <w:spacing w:val="-1"/>
                <w:lang w:val="el-GR"/>
              </w:rPr>
              <w:t>Διεθνές Καρδιολογικό</w:t>
            </w:r>
            <w:r>
              <w:rPr>
                <w:bCs/>
                <w:lang w:val="el-GR"/>
              </w:rPr>
              <w:t xml:space="preserve"> </w:t>
            </w:r>
            <w:r>
              <w:rPr>
                <w:bCs/>
                <w:spacing w:val="-1"/>
                <w:lang w:val="el-GR"/>
              </w:rPr>
              <w:t>συνέδριο</w:t>
            </w:r>
            <w:r>
              <w:rPr>
                <w:bCs/>
                <w:lang w:val="el-GR"/>
              </w:rPr>
              <w:t xml:space="preserve"> </w:t>
            </w:r>
            <w:r>
              <w:rPr>
                <w:bCs/>
                <w:spacing w:val="-1"/>
                <w:lang w:val="el-GR"/>
              </w:rPr>
              <w:t>Πάτρα</w:t>
            </w:r>
            <w:r>
              <w:rPr>
                <w:bCs/>
                <w:spacing w:val="47"/>
                <w:lang w:val="el-GR"/>
              </w:rPr>
              <w:t xml:space="preserve"> </w:t>
            </w:r>
          </w:p>
        </w:tc>
      </w:tr>
      <w:tr w14:paraId="4462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79296706">
            <w:pPr>
              <w:pStyle w:val="8"/>
              <w:tabs>
                <w:tab w:val="left" w:pos="840"/>
              </w:tabs>
              <w:ind w:left="0" w:right="1205"/>
              <w:jc w:val="both"/>
              <w:rPr>
                <w:bCs/>
                <w:lang w:val="el-GR"/>
              </w:rPr>
            </w:pPr>
            <w:r>
              <w:rPr>
                <w:bCs/>
                <w:lang w:val="el-GR"/>
              </w:rPr>
              <w:t>2014</w:t>
            </w:r>
            <w:r>
              <w:rPr>
                <w:bCs/>
                <w:spacing w:val="-1"/>
                <w:lang w:val="el-GR"/>
              </w:rPr>
              <w:t xml:space="preserve">  </w:t>
            </w:r>
            <w:r>
              <w:rPr>
                <w:bCs/>
                <w:lang w:val="el-GR"/>
              </w:rPr>
              <w:t>12</w:t>
            </w:r>
            <w:r>
              <w:rPr>
                <w:bCs/>
                <w:position w:val="9"/>
                <w:sz w:val="16"/>
                <w:lang w:val="el-GR"/>
              </w:rPr>
              <w:t>ο</w:t>
            </w:r>
            <w:r>
              <w:rPr>
                <w:bCs/>
                <w:spacing w:val="20"/>
                <w:position w:val="9"/>
                <w:sz w:val="16"/>
                <w:lang w:val="el-GR"/>
              </w:rPr>
              <w:t xml:space="preserve"> </w:t>
            </w:r>
            <w:r>
              <w:rPr>
                <w:bCs/>
                <w:spacing w:val="-1"/>
                <w:lang w:val="el-GR"/>
              </w:rPr>
              <w:t>Διεθνές Καρδιολογικό</w:t>
            </w:r>
            <w:r>
              <w:rPr>
                <w:bCs/>
                <w:lang w:val="el-GR"/>
              </w:rPr>
              <w:t xml:space="preserve"> </w:t>
            </w:r>
            <w:r>
              <w:rPr>
                <w:bCs/>
                <w:spacing w:val="-1"/>
                <w:lang w:val="el-GR"/>
              </w:rPr>
              <w:t>συνέδριο</w:t>
            </w:r>
            <w:r>
              <w:rPr>
                <w:bCs/>
                <w:lang w:val="el-GR"/>
              </w:rPr>
              <w:t xml:space="preserve"> </w:t>
            </w:r>
            <w:r>
              <w:rPr>
                <w:bCs/>
                <w:spacing w:val="-1"/>
                <w:lang w:val="el-GR"/>
              </w:rPr>
              <w:t>Πάτρα</w:t>
            </w:r>
          </w:p>
        </w:tc>
      </w:tr>
      <w:tr w14:paraId="3FDB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0732B875">
            <w:pPr>
              <w:pStyle w:val="8"/>
              <w:tabs>
                <w:tab w:val="left" w:pos="840"/>
              </w:tabs>
              <w:ind w:left="0" w:right="1205"/>
              <w:jc w:val="both"/>
              <w:rPr>
                <w:bCs/>
                <w:lang w:val="el-GR"/>
              </w:rPr>
            </w:pPr>
            <w:r>
              <w:rPr>
                <w:bCs/>
                <w:lang w:val="el-GR"/>
              </w:rPr>
              <w:t>2015  13</w:t>
            </w:r>
            <w:r>
              <w:rPr>
                <w:bCs/>
                <w:vertAlign w:val="superscript"/>
                <w:lang w:val="el-GR"/>
              </w:rPr>
              <w:t>ο</w:t>
            </w:r>
            <w:r>
              <w:rPr>
                <w:bCs/>
                <w:lang w:val="el-GR"/>
              </w:rPr>
              <w:t xml:space="preserve"> Διεθνές Καρδιολογικό συνέδριο Πάτρα</w:t>
            </w:r>
          </w:p>
        </w:tc>
      </w:tr>
      <w:tr w14:paraId="2CFE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541E6465">
            <w:pPr>
              <w:pStyle w:val="8"/>
              <w:tabs>
                <w:tab w:val="left" w:pos="840"/>
              </w:tabs>
              <w:ind w:left="0" w:right="1205"/>
              <w:jc w:val="both"/>
              <w:rPr>
                <w:bCs/>
                <w:lang w:val="el-GR"/>
              </w:rPr>
            </w:pPr>
            <w:r>
              <w:rPr>
                <w:bCs/>
                <w:lang w:val="el-GR"/>
              </w:rPr>
              <w:t>2016  14</w:t>
            </w:r>
            <w:r>
              <w:rPr>
                <w:bCs/>
                <w:vertAlign w:val="superscript"/>
                <w:lang w:val="el-GR"/>
              </w:rPr>
              <w:t>ο</w:t>
            </w:r>
            <w:r>
              <w:rPr>
                <w:bCs/>
                <w:lang w:val="el-GR"/>
              </w:rPr>
              <w:t xml:space="preserve"> Διεθνές Καρδιολογικό συνέδριο Πάτρα</w:t>
            </w:r>
          </w:p>
        </w:tc>
      </w:tr>
      <w:tr w14:paraId="6AEB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363002E0">
            <w:pPr>
              <w:pStyle w:val="8"/>
              <w:tabs>
                <w:tab w:val="left" w:pos="840"/>
              </w:tabs>
              <w:ind w:left="0" w:right="1205"/>
              <w:jc w:val="both"/>
              <w:rPr>
                <w:bCs/>
              </w:rPr>
            </w:pPr>
            <w:r>
              <w:rPr>
                <w:bCs/>
              </w:rPr>
              <w:t>2016  2</w:t>
            </w:r>
            <w:r>
              <w:rPr>
                <w:bCs/>
                <w:vertAlign w:val="superscript"/>
                <w:lang w:val="el-GR"/>
              </w:rPr>
              <w:t>ο</w:t>
            </w:r>
            <w:r>
              <w:rPr>
                <w:bCs/>
              </w:rPr>
              <w:t xml:space="preserve"> </w:t>
            </w:r>
            <w:r>
              <w:rPr>
                <w:bCs/>
                <w:lang w:val="el-GR"/>
              </w:rPr>
              <w:t>Διεθνές</w:t>
            </w:r>
            <w:r>
              <w:rPr>
                <w:bCs/>
              </w:rPr>
              <w:t xml:space="preserve"> </w:t>
            </w:r>
            <w:r>
              <w:rPr>
                <w:bCs/>
                <w:lang w:val="el-GR"/>
              </w:rPr>
              <w:t>Καρδιολογικό</w:t>
            </w:r>
            <w:r>
              <w:rPr>
                <w:bCs/>
              </w:rPr>
              <w:t xml:space="preserve"> </w:t>
            </w:r>
            <w:r>
              <w:rPr>
                <w:bCs/>
                <w:lang w:val="el-GR"/>
              </w:rPr>
              <w:t>συνέδριο</w:t>
            </w:r>
            <w:r>
              <w:rPr>
                <w:bCs/>
              </w:rPr>
              <w:t xml:space="preserve"> “Patras Radial, Patras Primary, Patras Valves</w:t>
            </w:r>
          </w:p>
        </w:tc>
      </w:tr>
      <w:tr w14:paraId="35CC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5B6110BE">
            <w:pPr>
              <w:pStyle w:val="8"/>
              <w:tabs>
                <w:tab w:val="left" w:pos="840"/>
              </w:tabs>
              <w:ind w:left="0" w:right="1205"/>
              <w:jc w:val="both"/>
              <w:rPr>
                <w:bCs/>
                <w:lang w:val="el-GR"/>
              </w:rPr>
            </w:pPr>
            <w:r>
              <w:rPr>
                <w:bCs/>
                <w:lang w:val="el-GR"/>
              </w:rPr>
              <w:t>2017 15</w:t>
            </w:r>
            <w:r>
              <w:rPr>
                <w:bCs/>
                <w:vertAlign w:val="superscript"/>
                <w:lang w:val="el-GR"/>
              </w:rPr>
              <w:t>ο</w:t>
            </w:r>
            <w:r>
              <w:rPr>
                <w:bCs/>
                <w:lang w:val="el-GR"/>
              </w:rPr>
              <w:t xml:space="preserve"> Καρδιολογικό Συνέδριο με διεθνή συμμετοχή «Γέφυρα Καρδιολογίας 2017».</w:t>
            </w:r>
          </w:p>
        </w:tc>
      </w:tr>
      <w:tr w14:paraId="0E34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77DA567B">
            <w:pPr>
              <w:pStyle w:val="8"/>
              <w:tabs>
                <w:tab w:val="left" w:pos="840"/>
              </w:tabs>
              <w:ind w:left="0" w:right="1205"/>
              <w:jc w:val="both"/>
              <w:rPr>
                <w:bCs/>
                <w:lang w:val="el-GR"/>
              </w:rPr>
            </w:pPr>
            <w:r>
              <w:rPr>
                <w:bCs/>
                <w:lang w:val="el-GR"/>
              </w:rPr>
              <w:t>2018 16</w:t>
            </w:r>
            <w:r>
              <w:rPr>
                <w:bCs/>
                <w:vertAlign w:val="superscript"/>
                <w:lang w:val="el-GR"/>
              </w:rPr>
              <w:t>ο</w:t>
            </w:r>
            <w:r>
              <w:rPr>
                <w:bCs/>
                <w:lang w:val="el-GR"/>
              </w:rPr>
              <w:t xml:space="preserve"> Καρδιολογικό Συνέδριο με διεθνή συμμετοχή «Γέφυρα Καρδιολογίας 2018».</w:t>
            </w:r>
          </w:p>
        </w:tc>
      </w:tr>
      <w:tr w14:paraId="7E35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0B433582">
            <w:pPr>
              <w:pStyle w:val="8"/>
              <w:tabs>
                <w:tab w:val="left" w:pos="840"/>
              </w:tabs>
              <w:ind w:left="0" w:right="1205"/>
              <w:rPr>
                <w:bCs/>
                <w:lang w:val="el-GR"/>
              </w:rPr>
            </w:pPr>
            <w:r>
              <w:rPr>
                <w:bCs/>
                <w:color w:val="000000" w:themeColor="text1"/>
                <w:lang w:val="el-GR"/>
                <w14:textFill>
                  <w14:solidFill>
                    <w14:schemeClr w14:val="tx1"/>
                  </w14:solidFill>
                </w14:textFill>
              </w:rPr>
              <w:t>2019</w:t>
            </w:r>
            <w:r>
              <w:rPr>
                <w:bCs/>
                <w:lang w:val="el-GR"/>
              </w:rPr>
              <w:t xml:space="preserve"> 17ο Καρδιολογικό Συνέδριο με διεθνή συμμετοχή «Γέφυρα Καρδιολογίας 2019».</w:t>
            </w:r>
          </w:p>
          <w:p w14:paraId="2258F104">
            <w:pPr>
              <w:pStyle w:val="8"/>
              <w:tabs>
                <w:tab w:val="left" w:pos="840"/>
              </w:tabs>
              <w:ind w:left="0" w:right="1205"/>
              <w:rPr>
                <w:bCs/>
                <w:lang w:val="el-GR"/>
              </w:rPr>
            </w:pPr>
            <w:r>
              <w:rPr>
                <w:bCs/>
                <w:lang w:val="el-GR"/>
              </w:rPr>
              <w:t>2020 18ο Καρδιολογικό Συνέδριο με διεθνή συμμετοχή «Γέφυρα Καρδιολογίας 2020».</w:t>
            </w:r>
          </w:p>
          <w:p w14:paraId="477C10D3">
            <w:pPr>
              <w:pStyle w:val="8"/>
              <w:tabs>
                <w:tab w:val="left" w:pos="840"/>
              </w:tabs>
              <w:ind w:left="0" w:right="1205"/>
              <w:rPr>
                <w:bCs/>
                <w:lang w:val="el-GR"/>
              </w:rPr>
            </w:pPr>
            <w:r>
              <w:rPr>
                <w:bCs/>
                <w:lang w:val="el-GR"/>
              </w:rPr>
              <w:t>2021 19ο Καρδιολογικό Συνέδριο με διεθνή συμμετοχή «Γέφυρα Καρδιολογίας 2021».</w:t>
            </w:r>
          </w:p>
          <w:p w14:paraId="4C553DC9">
            <w:pPr>
              <w:pStyle w:val="8"/>
              <w:tabs>
                <w:tab w:val="left" w:pos="840"/>
              </w:tabs>
              <w:ind w:left="0" w:right="1205"/>
              <w:rPr>
                <w:bCs/>
                <w:color w:val="000000" w:themeColor="text1"/>
                <w:lang w:val="el-GR"/>
                <w14:textFill>
                  <w14:solidFill>
                    <w14:schemeClr w14:val="tx1"/>
                  </w14:solidFill>
                </w14:textFill>
              </w:rPr>
            </w:pPr>
            <w:r>
              <w:rPr>
                <w:bCs/>
                <w:color w:val="000000" w:themeColor="text1"/>
                <w:lang w:val="el-GR"/>
                <w14:textFill>
                  <w14:solidFill>
                    <w14:schemeClr w14:val="tx1"/>
                  </w14:solidFill>
                </w14:textFill>
              </w:rPr>
              <w:t>2022 20ο Καρδιολογικό Συνέδριο με διεθνή συμμετοχή «Γέφυρα Καρδιολογίας 2022». (Αντιπρόεδρος)</w:t>
            </w:r>
          </w:p>
          <w:p w14:paraId="78C0D6EB">
            <w:pPr>
              <w:pStyle w:val="8"/>
              <w:tabs>
                <w:tab w:val="left" w:pos="840"/>
              </w:tabs>
              <w:ind w:left="0" w:right="1205"/>
              <w:rPr>
                <w:bCs/>
                <w:lang w:val="el-GR"/>
              </w:rPr>
            </w:pPr>
            <w:r>
              <w:rPr>
                <w:bCs/>
                <w:lang w:val="el-GR"/>
              </w:rPr>
              <w:t>2023 21ο Καρδιολογικό Συνέδριο με διεθνή συμμετοχή «Γέφυρα Καρδιολογίας 2023». (Αντιπρόεδρος)</w:t>
            </w:r>
          </w:p>
          <w:p w14:paraId="0B068570">
            <w:pPr>
              <w:pStyle w:val="8"/>
              <w:tabs>
                <w:tab w:val="left" w:pos="840"/>
              </w:tabs>
              <w:ind w:left="0" w:right="1205"/>
              <w:rPr>
                <w:bCs/>
                <w:lang w:val="el-GR"/>
              </w:rPr>
            </w:pPr>
            <w:r>
              <w:rPr>
                <w:bCs/>
                <w:lang w:val="el-GR"/>
              </w:rPr>
              <w:t>202</w:t>
            </w:r>
            <w:r>
              <w:rPr>
                <w:rFonts w:hint="default"/>
                <w:bCs/>
                <w:lang w:val="en-US"/>
              </w:rPr>
              <w:t>4</w:t>
            </w:r>
            <w:r>
              <w:rPr>
                <w:bCs/>
                <w:lang w:val="el-GR"/>
              </w:rPr>
              <w:t xml:space="preserve"> 2</w:t>
            </w:r>
            <w:r>
              <w:rPr>
                <w:rFonts w:hint="default"/>
                <w:bCs/>
                <w:lang w:val="en-US"/>
              </w:rPr>
              <w:t>2</w:t>
            </w:r>
            <w:r>
              <w:rPr>
                <w:bCs/>
                <w:lang w:val="el-GR"/>
              </w:rPr>
              <w:t>ο Καρδιολογικό Συνέδριο με διεθνή συμμετοχή «Γέφυρα Καρδιολογίας 2023». (Αντιπρόεδρος)</w:t>
            </w:r>
          </w:p>
          <w:p w14:paraId="2D7F26F7">
            <w:pPr>
              <w:pStyle w:val="8"/>
              <w:tabs>
                <w:tab w:val="left" w:pos="840"/>
              </w:tabs>
              <w:ind w:left="0" w:right="1205"/>
              <w:rPr>
                <w:bCs/>
                <w:lang w:val="el-GR"/>
              </w:rPr>
            </w:pPr>
            <w:r>
              <w:rPr>
                <w:bCs/>
                <w:lang w:val="el-GR"/>
              </w:rPr>
              <w:t>202</w:t>
            </w:r>
            <w:r>
              <w:rPr>
                <w:rFonts w:hint="default"/>
                <w:bCs/>
                <w:lang w:val="en-US"/>
              </w:rPr>
              <w:t>5</w:t>
            </w:r>
            <w:r>
              <w:rPr>
                <w:bCs/>
                <w:lang w:val="el-GR"/>
              </w:rPr>
              <w:t xml:space="preserve"> 2</w:t>
            </w:r>
            <w:r>
              <w:rPr>
                <w:rFonts w:hint="default"/>
                <w:bCs/>
                <w:lang w:val="en-US"/>
              </w:rPr>
              <w:t>3</w:t>
            </w:r>
            <w:r>
              <w:rPr>
                <w:bCs/>
                <w:lang w:val="el-GR"/>
              </w:rPr>
              <w:t>ο Καρδιολογικό Συνέδριο με διεθνή συμμετοχή «Γέφυρα Καρδιολογίας 2023». (Αντιπρόεδρος)</w:t>
            </w:r>
          </w:p>
          <w:p w14:paraId="4A3C2F2E">
            <w:pPr>
              <w:pStyle w:val="8"/>
              <w:tabs>
                <w:tab w:val="left" w:pos="840"/>
              </w:tabs>
              <w:ind w:left="0" w:right="1205"/>
              <w:rPr>
                <w:bCs/>
                <w:lang w:val="el-GR"/>
              </w:rPr>
            </w:pPr>
          </w:p>
          <w:p w14:paraId="7C508D79">
            <w:pPr>
              <w:pStyle w:val="8"/>
              <w:tabs>
                <w:tab w:val="left" w:pos="840"/>
              </w:tabs>
              <w:ind w:left="0" w:right="1205"/>
              <w:rPr>
                <w:bCs/>
                <w:lang w:val="el-GR"/>
              </w:rPr>
            </w:pPr>
          </w:p>
          <w:p w14:paraId="173242B2">
            <w:pPr>
              <w:pStyle w:val="8"/>
              <w:tabs>
                <w:tab w:val="left" w:pos="840"/>
              </w:tabs>
              <w:ind w:left="0" w:right="1205"/>
              <w:rPr>
                <w:bCs/>
                <w:lang w:val="el-GR"/>
              </w:rPr>
            </w:pPr>
            <w:r>
              <w:rPr>
                <w:bCs/>
                <w:lang w:val="el-GR"/>
              </w:rPr>
              <w:t xml:space="preserve"> 202</w:t>
            </w:r>
            <w:r>
              <w:rPr>
                <w:rFonts w:hint="default"/>
                <w:bCs/>
                <w:lang w:val="en-US"/>
              </w:rPr>
              <w:t>4</w:t>
            </w:r>
            <w:r>
              <w:rPr>
                <w:bCs/>
                <w:lang w:val="el-GR"/>
              </w:rPr>
              <w:t xml:space="preserve"> Οργανωτής κ πρόεδρος της διημερίδας επεμβατικής καρδιολογίας «</w:t>
            </w:r>
            <w:r>
              <w:rPr>
                <w:rFonts w:hint="default"/>
                <w:bCs/>
                <w:lang w:val="en-US"/>
              </w:rPr>
              <w:t>1</w:t>
            </w:r>
            <w:r>
              <w:rPr>
                <w:rFonts w:hint="default"/>
                <w:bCs/>
                <w:lang w:val="el-GR"/>
              </w:rPr>
              <w:t xml:space="preserve">η </w:t>
            </w:r>
            <w:r>
              <w:rPr>
                <w:bCs/>
                <w:lang w:val="el-GR"/>
              </w:rPr>
              <w:t>Πύλη καρδιάς» υπο την αιγίδα του Ελληνικού κολλεγίου καρδιολογίας.</w:t>
            </w:r>
          </w:p>
          <w:p w14:paraId="7A89EAFE">
            <w:pPr>
              <w:pStyle w:val="8"/>
              <w:tabs>
                <w:tab w:val="left" w:pos="840"/>
              </w:tabs>
              <w:ind w:left="0" w:right="1205"/>
              <w:rPr>
                <w:bCs/>
                <w:lang w:val="el-GR"/>
              </w:rPr>
            </w:pPr>
            <w:r>
              <w:rPr>
                <w:bCs/>
                <w:lang w:val="el-GR"/>
              </w:rPr>
              <w:t>202</w:t>
            </w:r>
            <w:r>
              <w:rPr>
                <w:rFonts w:hint="default"/>
                <w:bCs/>
                <w:lang w:val="el-GR"/>
              </w:rPr>
              <w:t>4</w:t>
            </w:r>
            <w:r>
              <w:rPr>
                <w:bCs/>
                <w:lang w:val="el-GR"/>
              </w:rPr>
              <w:t xml:space="preserve"> Οργανωτής κ πρόεδρος της διημερίδας επεμβατικής καρδιολογίας «</w:t>
            </w:r>
            <w:r>
              <w:rPr>
                <w:rFonts w:hint="default"/>
                <w:bCs/>
                <w:lang w:val="el-GR"/>
              </w:rPr>
              <w:t xml:space="preserve">2η </w:t>
            </w:r>
            <w:r>
              <w:rPr>
                <w:bCs/>
                <w:lang w:val="el-GR"/>
              </w:rPr>
              <w:t>Πύλη καρδιάς» υπο την αιγίδα του Ελληνικού κολλεγίου καρδιολογίας.</w:t>
            </w:r>
          </w:p>
          <w:p w14:paraId="42914B9E">
            <w:pPr>
              <w:pStyle w:val="8"/>
              <w:tabs>
                <w:tab w:val="left" w:pos="840"/>
              </w:tabs>
              <w:ind w:left="0" w:right="1205"/>
              <w:rPr>
                <w:bCs/>
                <w:lang w:val="el-GR"/>
              </w:rPr>
            </w:pPr>
            <w:r>
              <w:rPr>
                <w:bCs/>
                <w:lang w:val="el-GR"/>
              </w:rPr>
              <w:t>202</w:t>
            </w:r>
            <w:r>
              <w:rPr>
                <w:rFonts w:hint="default"/>
                <w:bCs/>
                <w:lang w:val="el-GR"/>
              </w:rPr>
              <w:t>5</w:t>
            </w:r>
            <w:r>
              <w:rPr>
                <w:bCs/>
                <w:lang w:val="el-GR"/>
              </w:rPr>
              <w:t xml:space="preserve"> Οργανωτής κ πρόεδρος της διημερίδας επεμβατικής καρδιολογίας «</w:t>
            </w:r>
            <w:r>
              <w:rPr>
                <w:rFonts w:hint="default"/>
                <w:bCs/>
                <w:lang w:val="el-GR"/>
              </w:rPr>
              <w:t xml:space="preserve">3η </w:t>
            </w:r>
            <w:r>
              <w:rPr>
                <w:bCs/>
                <w:lang w:val="el-GR"/>
              </w:rPr>
              <w:t>Πύλη καρδιάς» υπο την αιγίδα του Ελληνικού κολλεγίου καρδιολογίας.</w:t>
            </w:r>
          </w:p>
        </w:tc>
      </w:tr>
      <w:tr w14:paraId="5F76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616AF641">
            <w:pPr>
              <w:pStyle w:val="8"/>
              <w:tabs>
                <w:tab w:val="left" w:pos="840"/>
              </w:tabs>
              <w:ind w:left="0" w:right="1205"/>
              <w:rPr>
                <w:lang w:val="el-GR"/>
              </w:rPr>
            </w:pPr>
          </w:p>
        </w:tc>
      </w:tr>
      <w:tr w14:paraId="79C6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4EF3CB2B">
            <w:pPr>
              <w:pStyle w:val="8"/>
              <w:tabs>
                <w:tab w:val="left" w:pos="840"/>
              </w:tabs>
              <w:ind w:left="0" w:right="1205"/>
              <w:rPr>
                <w:lang w:val="el-GR"/>
              </w:rPr>
            </w:pPr>
          </w:p>
        </w:tc>
      </w:tr>
      <w:tr w14:paraId="2432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3FD68828">
            <w:pPr>
              <w:pStyle w:val="8"/>
              <w:tabs>
                <w:tab w:val="left" w:pos="840"/>
              </w:tabs>
              <w:ind w:left="0" w:right="1205"/>
              <w:rPr>
                <w:lang w:val="el-GR"/>
              </w:rPr>
            </w:pPr>
          </w:p>
        </w:tc>
      </w:tr>
      <w:tr w14:paraId="76B3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374F4903">
            <w:pPr>
              <w:pStyle w:val="3"/>
              <w:ind w:left="0" w:right="1418"/>
              <w:rPr>
                <w:b w:val="0"/>
                <w:bCs w:val="0"/>
                <w:i w:val="0"/>
                <w:u w:val="none"/>
              </w:rPr>
            </w:pPr>
            <w:r>
              <w:rPr>
                <w:i w:val="0"/>
                <w:spacing w:val="-1"/>
                <w:u w:val="none"/>
              </w:rPr>
              <w:t>22. ΞΕΝΕΣ</w:t>
            </w:r>
            <w:r>
              <w:rPr>
                <w:i w:val="0"/>
                <w:u w:val="none"/>
              </w:rPr>
              <w:t xml:space="preserve"> </w:t>
            </w:r>
            <w:r>
              <w:rPr>
                <w:i w:val="0"/>
                <w:spacing w:val="-1"/>
                <w:u w:val="none"/>
              </w:rPr>
              <w:t>ΓΛΩΣΣΕΣ</w:t>
            </w:r>
          </w:p>
          <w:p w14:paraId="77B0C616">
            <w:pPr>
              <w:spacing w:before="9"/>
              <w:rPr>
                <w:rFonts w:ascii="Times New Roman" w:hAnsi="Times New Roman" w:eastAsia="Times New Roman" w:cs="Times New Roman"/>
                <w:b/>
                <w:bCs/>
                <w:sz w:val="17"/>
                <w:szCs w:val="17"/>
              </w:rPr>
            </w:pPr>
          </w:p>
          <w:p w14:paraId="53AC3D91">
            <w:pPr>
              <w:pStyle w:val="8"/>
              <w:spacing w:before="69"/>
              <w:ind w:left="0"/>
            </w:pPr>
            <w:r>
              <w:rPr>
                <w:spacing w:val="-1"/>
              </w:rPr>
              <w:t xml:space="preserve">ΑΓΓΛΙΚΑ (STANDARD CERTIFICATE </w:t>
            </w:r>
            <w:r>
              <w:t>IN</w:t>
            </w:r>
            <w:r>
              <w:rPr>
                <w:spacing w:val="-1"/>
              </w:rPr>
              <w:t xml:space="preserve"> ENGLISH </w:t>
            </w:r>
            <w:r>
              <w:t>JUNE</w:t>
            </w:r>
            <w:r>
              <w:rPr>
                <w:spacing w:val="-1"/>
              </w:rPr>
              <w:t xml:space="preserve"> </w:t>
            </w:r>
            <w:r>
              <w:t>1987)</w:t>
            </w:r>
          </w:p>
          <w:p w14:paraId="11C2BC05">
            <w:pPr>
              <w:pStyle w:val="3"/>
              <w:spacing w:before="1"/>
              <w:ind w:left="0"/>
              <w:rPr>
                <w:i w:val="0"/>
              </w:rPr>
            </w:pPr>
          </w:p>
        </w:tc>
      </w:tr>
      <w:tr w14:paraId="4883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42D06BB2">
            <w:pPr>
              <w:pStyle w:val="3"/>
              <w:ind w:left="0"/>
              <w:rPr>
                <w:i w:val="0"/>
                <w:spacing w:val="-1"/>
                <w:u w:val="none"/>
              </w:rPr>
            </w:pPr>
          </w:p>
          <w:p w14:paraId="69A187B3">
            <w:pPr>
              <w:pStyle w:val="3"/>
              <w:ind w:left="0"/>
              <w:rPr>
                <w:b w:val="0"/>
                <w:bCs w:val="0"/>
                <w:i w:val="0"/>
                <w:u w:val="none"/>
              </w:rPr>
            </w:pPr>
            <w:r>
              <w:rPr>
                <w:i w:val="0"/>
                <w:spacing w:val="-1"/>
                <w:u w:val="none"/>
                <w:lang w:val="el-GR"/>
              </w:rPr>
              <w:t xml:space="preserve">23. </w:t>
            </w:r>
            <w:r>
              <w:rPr>
                <w:i w:val="0"/>
                <w:spacing w:val="-1"/>
                <w:u w:val="none"/>
              </w:rPr>
              <w:t>ΗΛΕΚΤΡΟΝΙΚΟΙ</w:t>
            </w:r>
            <w:r>
              <w:rPr>
                <w:i w:val="0"/>
                <w:u w:val="none"/>
              </w:rPr>
              <w:t xml:space="preserve"> </w:t>
            </w:r>
            <w:r>
              <w:rPr>
                <w:i w:val="0"/>
                <w:spacing w:val="-1"/>
                <w:u w:val="none"/>
              </w:rPr>
              <w:t>ΥΠΟΛΟΓΙΣΤΕΣ</w:t>
            </w:r>
          </w:p>
          <w:p w14:paraId="74DFCB32">
            <w:pPr>
              <w:pStyle w:val="8"/>
              <w:spacing w:before="69"/>
            </w:pPr>
          </w:p>
        </w:tc>
      </w:tr>
      <w:tr w14:paraId="76CC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6BD387F8">
            <w:pPr>
              <w:pStyle w:val="8"/>
              <w:tabs>
                <w:tab w:val="left" w:pos="840"/>
              </w:tabs>
              <w:spacing w:before="70"/>
              <w:ind w:left="0" w:right="419"/>
              <w:jc w:val="both"/>
              <w:rPr>
                <w:spacing w:val="-1"/>
                <w:lang w:val="el-GR"/>
              </w:rPr>
            </w:pPr>
            <w:r>
              <w:rPr>
                <w:spacing w:val="-1"/>
                <w:lang w:val="el-GR"/>
              </w:rPr>
              <w:t>ΠΟΛΥ</w:t>
            </w:r>
            <w:r>
              <w:rPr>
                <w:lang w:val="el-GR"/>
              </w:rPr>
              <w:t xml:space="preserve"> </w:t>
            </w:r>
            <w:r>
              <w:rPr>
                <w:spacing w:val="-1"/>
                <w:lang w:val="el-GR"/>
              </w:rPr>
              <w:t>ΚΑΛΗ ΓΝΩΣΗ</w:t>
            </w:r>
            <w:r>
              <w:rPr>
                <w:lang w:val="el-GR"/>
              </w:rPr>
              <w:t xml:space="preserve"> </w:t>
            </w:r>
            <w:r>
              <w:rPr>
                <w:b/>
                <w:spacing w:val="-1"/>
                <w:lang w:val="el-GR"/>
              </w:rPr>
              <w:t>ΗΛΕΚΤΡΟΝΙΚΩΝ ΥΠΟΛΟΓΙΣΤΩΝ</w:t>
            </w:r>
            <w:r>
              <w:rPr>
                <w:spacing w:val="-1"/>
                <w:lang w:val="el-GR"/>
              </w:rPr>
              <w:t>-</w:t>
            </w:r>
            <w:r>
              <w:rPr>
                <w:spacing w:val="41"/>
                <w:lang w:val="el-GR"/>
              </w:rPr>
              <w:t xml:space="preserve"> </w:t>
            </w:r>
            <w:r>
              <w:rPr>
                <w:spacing w:val="-1"/>
                <w:lang w:val="el-GR"/>
              </w:rPr>
              <w:t>ΛΕΙΤΟΥΡΓΙΚΩΝ ΣΥΣΤΗΜΑΤΩΝ</w:t>
            </w:r>
            <w:r>
              <w:rPr>
                <w:lang w:val="el-GR"/>
              </w:rPr>
              <w:t xml:space="preserve"> </w:t>
            </w:r>
            <w:r>
              <w:rPr>
                <w:spacing w:val="-1"/>
                <w:lang w:val="el-GR"/>
              </w:rPr>
              <w:t>ΚΑΙ</w:t>
            </w:r>
            <w:r>
              <w:rPr>
                <w:lang w:val="el-GR"/>
              </w:rPr>
              <w:t xml:space="preserve"> </w:t>
            </w:r>
            <w:r>
              <w:rPr>
                <w:spacing w:val="-1"/>
                <w:lang w:val="el-GR"/>
              </w:rPr>
              <w:t>ΠΡΟΓΡΑΜΜΑΤΩΝ ΕΠΕΞΕΡΓΑΣΙΑΣ</w:t>
            </w:r>
            <w:r>
              <w:rPr>
                <w:spacing w:val="48"/>
                <w:lang w:val="el-GR"/>
              </w:rPr>
              <w:t xml:space="preserve"> </w:t>
            </w:r>
            <w:r>
              <w:rPr>
                <w:spacing w:val="-1"/>
                <w:lang w:val="el-GR"/>
              </w:rPr>
              <w:t>ΚΕΙΜΕΝΟΥ ΚΑΘΩΣ</w:t>
            </w:r>
            <w:r>
              <w:rPr>
                <w:lang w:val="el-GR"/>
              </w:rPr>
              <w:t xml:space="preserve"> </w:t>
            </w:r>
            <w:r>
              <w:rPr>
                <w:spacing w:val="-1"/>
                <w:lang w:val="el-GR"/>
              </w:rPr>
              <w:t>ΚΑΙ</w:t>
            </w:r>
            <w:r>
              <w:rPr>
                <w:lang w:val="el-GR"/>
              </w:rPr>
              <w:t xml:space="preserve"> </w:t>
            </w:r>
            <w:r>
              <w:rPr>
                <w:spacing w:val="-1"/>
                <w:lang w:val="el-GR"/>
              </w:rPr>
              <w:t>ΦΥΛΛΩΝ ΕΡΓΑΣΙΑΣ</w:t>
            </w:r>
            <w:r>
              <w:rPr>
                <w:spacing w:val="59"/>
                <w:lang w:val="el-GR"/>
              </w:rPr>
              <w:t xml:space="preserve"> </w:t>
            </w:r>
            <w:r>
              <w:rPr>
                <w:spacing w:val="-1"/>
                <w:lang w:val="el-GR"/>
              </w:rPr>
              <w:t>(</w:t>
            </w:r>
            <w:r>
              <w:rPr>
                <w:spacing w:val="-1"/>
              </w:rPr>
              <w:t>WORD</w:t>
            </w:r>
            <w:r>
              <w:rPr>
                <w:spacing w:val="-1"/>
                <w:lang w:val="el-GR"/>
              </w:rPr>
              <w:t>-</w:t>
            </w:r>
            <w:r>
              <w:rPr>
                <w:spacing w:val="-1"/>
              </w:rPr>
              <w:t>EXCEL</w:t>
            </w:r>
            <w:r>
              <w:rPr>
                <w:spacing w:val="-1"/>
                <w:lang w:val="el-GR"/>
              </w:rPr>
              <w:t>)</w:t>
            </w:r>
          </w:p>
          <w:p w14:paraId="2D141740">
            <w:pPr>
              <w:pStyle w:val="8"/>
              <w:tabs>
                <w:tab w:val="left" w:pos="840"/>
              </w:tabs>
              <w:spacing w:before="70"/>
              <w:ind w:left="0" w:right="419"/>
              <w:jc w:val="both"/>
              <w:rPr>
                <w:lang w:val="el-GR"/>
              </w:rPr>
            </w:pPr>
          </w:p>
        </w:tc>
      </w:tr>
      <w:tr w14:paraId="777C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8" w:type="dxa"/>
            <w:tcBorders>
              <w:top w:val="nil"/>
              <w:left w:val="nil"/>
              <w:bottom w:val="nil"/>
              <w:right w:val="nil"/>
            </w:tcBorders>
          </w:tcPr>
          <w:p w14:paraId="29796322">
            <w:pPr>
              <w:tabs>
                <w:tab w:val="left" w:pos="840"/>
              </w:tabs>
              <w:jc w:val="both"/>
              <w:rPr>
                <w:rFonts w:ascii="Times New Roman" w:hAnsi="Times New Roman" w:eastAsia="Times New Roman" w:cs="Times New Roman"/>
                <w:sz w:val="24"/>
                <w:szCs w:val="24"/>
                <w:lang w:val="el-GR"/>
              </w:rPr>
            </w:pPr>
            <w:r>
              <w:rPr>
                <w:rFonts w:ascii="Times New Roman" w:hAnsi="Times New Roman"/>
                <w:spacing w:val="-1"/>
                <w:sz w:val="24"/>
                <w:lang w:val="el-GR"/>
              </w:rPr>
              <w:t>ΚΑΤΟΧΟΣ</w:t>
            </w:r>
            <w:r>
              <w:rPr>
                <w:rFonts w:ascii="Times New Roman" w:hAnsi="Times New Roman"/>
                <w:spacing w:val="1"/>
                <w:sz w:val="24"/>
                <w:lang w:val="el-GR"/>
              </w:rPr>
              <w:t xml:space="preserve"> </w:t>
            </w:r>
            <w:r>
              <w:rPr>
                <w:rFonts w:ascii="Times New Roman" w:hAnsi="Times New Roman"/>
                <w:spacing w:val="-1"/>
                <w:sz w:val="24"/>
                <w:lang w:val="el-GR"/>
              </w:rPr>
              <w:t>ΠΙΣΤΟΠΟΙΗΤΙΚΟΥ ΕΙΣΑΓΩΓΙΚΟΥ ΣΕΜΙΝΑΡΙΟΥ</w:t>
            </w:r>
          </w:p>
          <w:p w14:paraId="30DCD8B5">
            <w:pPr>
              <w:pStyle w:val="3"/>
              <w:spacing w:before="1"/>
              <w:ind w:left="0"/>
              <w:jc w:val="both"/>
              <w:rPr>
                <w:b w:val="0"/>
                <w:bCs w:val="0"/>
                <w:i w:val="0"/>
                <w:u w:val="none"/>
                <w:lang w:val="el-GR"/>
              </w:rPr>
            </w:pPr>
            <w:r>
              <w:rPr>
                <w:i w:val="0"/>
                <w:spacing w:val="-1"/>
                <w:u w:val="none"/>
                <w:lang w:val="el-GR"/>
              </w:rPr>
              <w:t>«ΜΗΧΑΝΟΡΓΑΝΩΣΗ</w:t>
            </w:r>
            <w:r>
              <w:rPr>
                <w:i w:val="0"/>
                <w:u w:val="none"/>
                <w:lang w:val="el-GR"/>
              </w:rPr>
              <w:t xml:space="preserve"> </w:t>
            </w:r>
            <w:r>
              <w:rPr>
                <w:i w:val="0"/>
                <w:spacing w:val="-1"/>
                <w:u w:val="none"/>
                <w:lang w:val="el-GR"/>
              </w:rPr>
              <w:t>ΙΑΤΡΙΚΩΝ</w:t>
            </w:r>
            <w:r>
              <w:rPr>
                <w:i w:val="0"/>
                <w:u w:val="none"/>
                <w:lang w:val="el-GR"/>
              </w:rPr>
              <w:t xml:space="preserve"> </w:t>
            </w:r>
            <w:r>
              <w:rPr>
                <w:i w:val="0"/>
                <w:spacing w:val="-1"/>
                <w:u w:val="none"/>
                <w:lang w:val="el-GR"/>
              </w:rPr>
              <w:t>ΥΠΗΡΕΣΙΩΝ»</w:t>
            </w:r>
            <w:r>
              <w:rPr>
                <w:i w:val="0"/>
                <w:u w:val="none"/>
                <w:lang w:val="el-GR"/>
              </w:rPr>
              <w:t xml:space="preserve"> 14/03/2003</w:t>
            </w:r>
          </w:p>
          <w:p w14:paraId="23726AED">
            <w:pPr>
              <w:pStyle w:val="8"/>
              <w:tabs>
                <w:tab w:val="left" w:pos="840"/>
              </w:tabs>
              <w:ind w:left="0" w:right="1205"/>
              <w:jc w:val="both"/>
              <w:rPr>
                <w:lang w:val="el-GR"/>
              </w:rPr>
            </w:pPr>
          </w:p>
        </w:tc>
      </w:tr>
      <w:tr w14:paraId="0AE8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868" w:type="dxa"/>
            <w:tcBorders>
              <w:top w:val="nil"/>
              <w:left w:val="nil"/>
              <w:bottom w:val="nil"/>
              <w:right w:val="nil"/>
            </w:tcBorders>
          </w:tcPr>
          <w:p w14:paraId="0A7A24F4">
            <w:pPr>
              <w:pStyle w:val="8"/>
              <w:tabs>
                <w:tab w:val="left" w:pos="840"/>
              </w:tabs>
              <w:ind w:left="0" w:right="1205"/>
              <w:rPr>
                <w:lang w:val="el-GR"/>
              </w:rPr>
            </w:pPr>
          </w:p>
        </w:tc>
      </w:tr>
    </w:tbl>
    <w:p w14:paraId="1696980F">
      <w:pPr>
        <w:spacing w:before="2"/>
        <w:rPr>
          <w:rFonts w:ascii="Times New Roman" w:hAnsi="Times New Roman" w:cs="Times New Roman"/>
          <w:b/>
          <w:bCs/>
          <w:sz w:val="24"/>
          <w:szCs w:val="24"/>
          <w:u w:val="single"/>
          <w:lang w:val="el-GR"/>
        </w:rPr>
      </w:pPr>
    </w:p>
    <w:p w14:paraId="7DF64A1D">
      <w:pPr>
        <w:spacing w:before="2"/>
        <w:rPr>
          <w:rFonts w:ascii="Times New Roman" w:hAnsi="Times New Roman" w:cs="Times New Roman"/>
          <w:b/>
          <w:bCs/>
          <w:sz w:val="24"/>
          <w:szCs w:val="24"/>
          <w:u w:val="single"/>
          <w:lang w:val="el-GR"/>
        </w:rPr>
      </w:pPr>
    </w:p>
    <w:p w14:paraId="74ECD1F4">
      <w:pPr>
        <w:spacing w:before="2"/>
        <w:rPr>
          <w:rFonts w:ascii="Times New Roman" w:hAnsi="Times New Roman" w:cs="Times New Roman"/>
          <w:b/>
          <w:bCs/>
          <w:sz w:val="24"/>
          <w:szCs w:val="24"/>
          <w:u w:val="single"/>
          <w:lang w:val="el-GR"/>
        </w:rPr>
      </w:pPr>
    </w:p>
    <w:p w14:paraId="6875B41D">
      <w:pPr>
        <w:spacing w:before="2"/>
        <w:rPr>
          <w:rFonts w:ascii="Times New Roman" w:hAnsi="Times New Roman" w:cs="Times New Roman"/>
          <w:b/>
          <w:bCs/>
          <w:sz w:val="24"/>
          <w:szCs w:val="24"/>
          <w:u w:val="single"/>
          <w:lang w:val="el-GR"/>
        </w:rPr>
      </w:pPr>
    </w:p>
    <w:p w14:paraId="3708B089">
      <w:pPr>
        <w:spacing w:before="2"/>
        <w:rPr>
          <w:rFonts w:ascii="Times New Roman" w:hAnsi="Times New Roman" w:cs="Times New Roman"/>
          <w:b/>
          <w:bCs/>
          <w:sz w:val="24"/>
          <w:szCs w:val="24"/>
          <w:u w:val="single"/>
          <w:lang w:val="el-GR"/>
        </w:rPr>
      </w:pPr>
    </w:p>
    <w:p w14:paraId="58E890CD">
      <w:pPr>
        <w:spacing w:before="2"/>
        <w:rPr>
          <w:rFonts w:ascii="Times New Roman" w:hAnsi="Times New Roman" w:cs="Times New Roman"/>
          <w:b/>
          <w:bCs/>
          <w:sz w:val="24"/>
          <w:szCs w:val="24"/>
          <w:u w:val="single"/>
          <w:lang w:val="el-GR"/>
        </w:rPr>
      </w:pPr>
    </w:p>
    <w:p w14:paraId="65536846">
      <w:pPr>
        <w:spacing w:before="2"/>
        <w:rPr>
          <w:rFonts w:ascii="Times New Roman" w:hAnsi="Times New Roman" w:cs="Times New Roman"/>
          <w:b/>
          <w:bCs/>
          <w:sz w:val="24"/>
          <w:szCs w:val="24"/>
          <w:u w:val="single"/>
          <w:lang w:val="el-GR"/>
        </w:rPr>
      </w:pPr>
    </w:p>
    <w:p w14:paraId="105AA392">
      <w:pPr>
        <w:spacing w:before="2"/>
        <w:jc w:val="center"/>
        <w:rPr>
          <w:rFonts w:ascii="Times New Roman" w:hAnsi="Times New Roman" w:eastAsia="Calibri" w:cs="Times New Roman"/>
          <w:b/>
          <w:bCs/>
          <w:sz w:val="24"/>
          <w:szCs w:val="24"/>
        </w:rPr>
      </w:pPr>
      <w:bookmarkStart w:id="4" w:name="_Hlk138679628"/>
      <w:r>
        <w:rPr>
          <w:rFonts w:ascii="Times New Roman" w:hAnsi="Times New Roman" w:eastAsia="Calibri" w:cs="Times New Roman"/>
          <w:b/>
          <w:bCs/>
          <w:sz w:val="24"/>
          <w:szCs w:val="24"/>
          <w:u w:val="single"/>
        </w:rPr>
        <w:t>Dr. Grigorios Tsigkas, MD, Ph.D</w:t>
      </w:r>
    </w:p>
    <w:p w14:paraId="0041C899">
      <w:pPr>
        <w:spacing w:before="2"/>
        <w:rPr>
          <w:rFonts w:ascii="Times New Roman" w:hAnsi="Times New Roman" w:eastAsia="Calibri" w:cs="Times New Roman"/>
          <w:b/>
          <w:bCs/>
          <w:sz w:val="24"/>
          <w:szCs w:val="24"/>
        </w:rPr>
      </w:pPr>
    </w:p>
    <w:p w14:paraId="76B93DAA">
      <w:pPr>
        <w:spacing w:before="2"/>
        <w:jc w:val="center"/>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 xml:space="preserve">Short Curriculum Vitae </w:t>
      </w:r>
    </w:p>
    <w:p w14:paraId="3B7FA9C8">
      <w:pPr>
        <w:spacing w:before="2"/>
        <w:jc w:val="center"/>
        <w:rPr>
          <w:rFonts w:ascii="Times New Roman" w:hAnsi="Times New Roman" w:eastAsia="Calibri" w:cs="Times New Roman"/>
          <w:b/>
          <w:bCs/>
          <w:sz w:val="24"/>
          <w:szCs w:val="24"/>
          <w:u w:val="single"/>
        </w:rPr>
      </w:pPr>
    </w:p>
    <w:p w14:paraId="2BA12BA8">
      <w:pPr>
        <w:spacing w:before="2"/>
        <w:jc w:val="center"/>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Associate Professor of cardiology-Patras University, School of Medicine</w:t>
      </w:r>
    </w:p>
    <w:p w14:paraId="6114A93E">
      <w:pPr>
        <w:spacing w:before="2"/>
        <w:jc w:val="center"/>
        <w:rPr>
          <w:rFonts w:ascii="Times New Roman" w:hAnsi="Times New Roman" w:eastAsia="Calibri" w:cs="Times New Roman"/>
          <w:b/>
          <w:bCs/>
          <w:sz w:val="24"/>
          <w:szCs w:val="24"/>
          <w:u w:val="single"/>
        </w:rPr>
      </w:pPr>
    </w:p>
    <w:p w14:paraId="70AD87DC">
      <w:pPr>
        <w:spacing w:before="2"/>
        <w:jc w:val="center"/>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President of the Scientific Association of Interventional Cardiology of the Hellenic College of Cardiology</w:t>
      </w:r>
    </w:p>
    <w:p w14:paraId="4C42090B">
      <w:pPr>
        <w:spacing w:before="2"/>
        <w:rPr>
          <w:rFonts w:ascii="Times New Roman" w:hAnsi="Times New Roman" w:eastAsia="Calibri" w:cs="Times New Roman"/>
          <w:b/>
          <w:bCs/>
          <w:sz w:val="24"/>
          <w:szCs w:val="24"/>
        </w:rPr>
      </w:pPr>
    </w:p>
    <w:p w14:paraId="1C61CA3C">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PERSONAL DETAILS</w:t>
      </w:r>
    </w:p>
    <w:p w14:paraId="6E980E1A">
      <w:pPr>
        <w:spacing w:before="2"/>
        <w:rPr>
          <w:rFonts w:ascii="Times New Roman" w:hAnsi="Times New Roman" w:eastAsia="Calibri" w:cs="Times New Roman"/>
          <w:b/>
          <w:bCs/>
          <w:sz w:val="24"/>
          <w:szCs w:val="24"/>
          <w:u w:val="single"/>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3"/>
        <w:gridCol w:w="6673"/>
      </w:tblGrid>
      <w:tr w14:paraId="5AE9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5A61DF06">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Name:</w:t>
            </w:r>
            <w:r>
              <w:rPr>
                <w:rFonts w:ascii="Times New Roman" w:hAnsi="Times New Roman" w:eastAsia="Calibri" w:cs="Times New Roman"/>
                <w:b/>
                <w:bCs/>
                <w:sz w:val="24"/>
                <w:szCs w:val="24"/>
              </w:rPr>
              <w:t xml:space="preserve">                    </w:t>
            </w:r>
            <w:r>
              <w:rPr>
                <w:rFonts w:ascii="Times New Roman" w:hAnsi="Times New Roman" w:eastAsia="Calibri" w:cs="Times New Roman"/>
                <w:b/>
                <w:bCs/>
                <w:sz w:val="24"/>
                <w:szCs w:val="24"/>
                <w:u w:val="single"/>
              </w:rPr>
              <w:t xml:space="preserve"> </w:t>
            </w:r>
          </w:p>
        </w:tc>
        <w:tc>
          <w:tcPr>
            <w:tcW w:w="6673" w:type="dxa"/>
          </w:tcPr>
          <w:p w14:paraId="77B5D273">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Grigorios G. Tsigkas</w:t>
            </w:r>
          </w:p>
          <w:p w14:paraId="15578DDA">
            <w:pPr>
              <w:spacing w:before="2"/>
              <w:rPr>
                <w:rFonts w:ascii="Times New Roman" w:hAnsi="Times New Roman" w:eastAsia="Calibri" w:cs="Times New Roman"/>
                <w:b/>
                <w:bCs/>
                <w:sz w:val="24"/>
                <w:szCs w:val="24"/>
                <w:u w:val="single"/>
              </w:rPr>
            </w:pPr>
          </w:p>
        </w:tc>
      </w:tr>
      <w:tr w14:paraId="6352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4D9D7C78">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Home address:</w:t>
            </w:r>
            <w:r>
              <w:rPr>
                <w:rFonts w:ascii="Times New Roman" w:hAnsi="Times New Roman" w:eastAsia="Calibri" w:cs="Times New Roman"/>
                <w:b/>
                <w:bCs/>
                <w:sz w:val="24"/>
                <w:szCs w:val="24"/>
              </w:rPr>
              <w:t xml:space="preserve">     </w:t>
            </w:r>
          </w:p>
        </w:tc>
        <w:tc>
          <w:tcPr>
            <w:tcW w:w="6673" w:type="dxa"/>
          </w:tcPr>
          <w:p w14:paraId="2DBCD6CB">
            <w:pPr>
              <w:spacing w:before="2"/>
              <w:rPr>
                <w:rFonts w:ascii="Times New Roman" w:hAnsi="Times New Roman" w:eastAsia="Calibri" w:cs="Times New Roman"/>
                <w:b/>
                <w:bCs/>
                <w:sz w:val="24"/>
                <w:szCs w:val="24"/>
                <w:lang w:val="it-IT"/>
              </w:rPr>
            </w:pPr>
            <w:r>
              <w:rPr>
                <w:rFonts w:ascii="Times New Roman" w:hAnsi="Times New Roman" w:eastAsia="Calibri" w:cs="Times New Roman"/>
                <w:b/>
                <w:bCs/>
                <w:sz w:val="24"/>
                <w:szCs w:val="24"/>
                <w:lang w:val="it-IT"/>
              </w:rPr>
              <w:t>Parodos 132 Diakidi I. 7, str. Patras, Greece</w:t>
            </w:r>
          </w:p>
          <w:p w14:paraId="4089035C">
            <w:pPr>
              <w:spacing w:before="2"/>
              <w:rPr>
                <w:rFonts w:ascii="Times New Roman" w:hAnsi="Times New Roman" w:eastAsia="Calibri" w:cs="Times New Roman"/>
                <w:b/>
                <w:bCs/>
                <w:sz w:val="24"/>
                <w:szCs w:val="24"/>
                <w:u w:val="single"/>
                <w:lang w:val="it-IT"/>
              </w:rPr>
            </w:pPr>
          </w:p>
        </w:tc>
      </w:tr>
      <w:tr w14:paraId="679A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7924DDF9">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Email:</w:t>
            </w:r>
            <w:r>
              <w:rPr>
                <w:rFonts w:ascii="Times New Roman" w:hAnsi="Times New Roman" w:eastAsia="Calibri" w:cs="Times New Roman"/>
                <w:b/>
                <w:bCs/>
                <w:sz w:val="24"/>
                <w:szCs w:val="24"/>
              </w:rPr>
              <w:t xml:space="preserve">                     </w:t>
            </w:r>
          </w:p>
        </w:tc>
        <w:tc>
          <w:tcPr>
            <w:tcW w:w="6673" w:type="dxa"/>
          </w:tcPr>
          <w:p w14:paraId="16648CED">
            <w:pPr>
              <w:spacing w:before="2"/>
              <w:rPr>
                <w:rFonts w:ascii="Times New Roman" w:hAnsi="Times New Roman" w:eastAsia="Calibri" w:cs="Times New Roman"/>
                <w:b/>
                <w:bCs/>
                <w:sz w:val="24"/>
                <w:szCs w:val="24"/>
              </w:rPr>
            </w:pPr>
            <w:r>
              <w:fldChar w:fldCharType="begin"/>
            </w:r>
            <w:r>
              <w:instrText xml:space="preserve"> HYPERLINK "mailto:gregtsig@hotmail.com" </w:instrText>
            </w:r>
            <w:r>
              <w:fldChar w:fldCharType="separate"/>
            </w:r>
            <w:r>
              <w:rPr>
                <w:rFonts w:ascii="Times New Roman" w:hAnsi="Times New Roman" w:eastAsia="Calibri" w:cs="Times New Roman"/>
                <w:b/>
                <w:bCs/>
                <w:color w:val="0563C1"/>
                <w:sz w:val="24"/>
                <w:szCs w:val="24"/>
                <w:u w:val="single"/>
              </w:rPr>
              <w:t>gregtsig@hotmail.com</w:t>
            </w:r>
            <w:r>
              <w:rPr>
                <w:rFonts w:ascii="Times New Roman" w:hAnsi="Times New Roman" w:eastAsia="Calibri" w:cs="Times New Roman"/>
                <w:b/>
                <w:bCs/>
                <w:color w:val="0563C1"/>
                <w:sz w:val="24"/>
                <w:szCs w:val="24"/>
                <w:u w:val="single"/>
              </w:rPr>
              <w:fldChar w:fldCharType="end"/>
            </w:r>
            <w:r>
              <w:rPr>
                <w:rFonts w:ascii="Times New Roman" w:hAnsi="Times New Roman" w:eastAsia="Calibri" w:cs="Times New Roman"/>
                <w:b/>
                <w:bCs/>
                <w:sz w:val="24"/>
                <w:szCs w:val="24"/>
              </w:rPr>
              <w:t>, gregtsig@upatras.gr</w:t>
            </w:r>
          </w:p>
          <w:p w14:paraId="2A7F1021">
            <w:pPr>
              <w:spacing w:before="2"/>
              <w:rPr>
                <w:rFonts w:ascii="Times New Roman" w:hAnsi="Times New Roman" w:eastAsia="Calibri" w:cs="Times New Roman"/>
                <w:b/>
                <w:bCs/>
                <w:sz w:val="24"/>
                <w:szCs w:val="24"/>
                <w:u w:val="single"/>
              </w:rPr>
            </w:pPr>
          </w:p>
        </w:tc>
      </w:tr>
      <w:tr w14:paraId="25EB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2E146B53">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 xml:space="preserve">Marital status : </w:t>
            </w:r>
            <w:r>
              <w:rPr>
                <w:rFonts w:ascii="Times New Roman" w:hAnsi="Times New Roman" w:eastAsia="Calibri" w:cs="Times New Roman"/>
                <w:b/>
                <w:bCs/>
                <w:sz w:val="24"/>
                <w:szCs w:val="24"/>
              </w:rPr>
              <w:t xml:space="preserve">     </w:t>
            </w:r>
            <w:r>
              <w:rPr>
                <w:rFonts w:ascii="Times New Roman" w:hAnsi="Times New Roman" w:eastAsia="Calibri" w:cs="Times New Roman"/>
                <w:b/>
                <w:bCs/>
                <w:sz w:val="24"/>
                <w:szCs w:val="24"/>
                <w:u w:val="single"/>
              </w:rPr>
              <w:t xml:space="preserve">  </w:t>
            </w:r>
          </w:p>
        </w:tc>
        <w:tc>
          <w:tcPr>
            <w:tcW w:w="6673" w:type="dxa"/>
          </w:tcPr>
          <w:p w14:paraId="60660C24">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Married </w:t>
            </w:r>
          </w:p>
          <w:p w14:paraId="45ECBBBC">
            <w:pPr>
              <w:spacing w:before="2"/>
              <w:rPr>
                <w:rFonts w:ascii="Times New Roman" w:hAnsi="Times New Roman" w:eastAsia="Calibri" w:cs="Times New Roman"/>
                <w:b/>
                <w:bCs/>
                <w:sz w:val="24"/>
                <w:szCs w:val="24"/>
                <w:u w:val="single"/>
              </w:rPr>
            </w:pPr>
          </w:p>
        </w:tc>
      </w:tr>
      <w:tr w14:paraId="30DC6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43C7DA7F">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Driving Licence :</w:t>
            </w:r>
            <w:r>
              <w:rPr>
                <w:rFonts w:ascii="Times New Roman" w:hAnsi="Times New Roman" w:eastAsia="Calibri" w:cs="Times New Roman"/>
                <w:b/>
                <w:bCs/>
                <w:sz w:val="24"/>
                <w:szCs w:val="24"/>
              </w:rPr>
              <w:t xml:space="preserve">  </w:t>
            </w:r>
            <w:r>
              <w:rPr>
                <w:rFonts w:ascii="Times New Roman" w:hAnsi="Times New Roman" w:eastAsia="Calibri" w:cs="Times New Roman"/>
                <w:b/>
                <w:bCs/>
                <w:sz w:val="24"/>
                <w:szCs w:val="24"/>
                <w:u w:val="single"/>
              </w:rPr>
              <w:t xml:space="preserve">  </w:t>
            </w:r>
          </w:p>
        </w:tc>
        <w:tc>
          <w:tcPr>
            <w:tcW w:w="6673" w:type="dxa"/>
          </w:tcPr>
          <w:p w14:paraId="65161300">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E.E 0151770</w:t>
            </w:r>
          </w:p>
          <w:p w14:paraId="1AE3D12D">
            <w:pPr>
              <w:spacing w:before="2"/>
              <w:rPr>
                <w:rFonts w:ascii="Times New Roman" w:hAnsi="Times New Roman" w:eastAsia="Calibri" w:cs="Times New Roman"/>
                <w:b/>
                <w:bCs/>
                <w:sz w:val="24"/>
                <w:szCs w:val="24"/>
                <w:u w:val="single"/>
              </w:rPr>
            </w:pPr>
          </w:p>
        </w:tc>
      </w:tr>
      <w:tr w14:paraId="540A5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1364DCDA">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 xml:space="preserve">GMC Ref: </w:t>
            </w:r>
            <w:r>
              <w:rPr>
                <w:rFonts w:ascii="Times New Roman" w:hAnsi="Times New Roman" w:eastAsia="Calibri" w:cs="Times New Roman"/>
                <w:b/>
                <w:bCs/>
                <w:sz w:val="24"/>
                <w:szCs w:val="24"/>
              </w:rPr>
              <w:t xml:space="preserve">             </w:t>
            </w:r>
            <w:r>
              <w:rPr>
                <w:rFonts w:ascii="Times New Roman" w:hAnsi="Times New Roman" w:eastAsia="Calibri" w:cs="Times New Roman"/>
                <w:b/>
                <w:bCs/>
                <w:sz w:val="24"/>
                <w:szCs w:val="24"/>
                <w:u w:val="single"/>
              </w:rPr>
              <w:t xml:space="preserve"> </w:t>
            </w:r>
          </w:p>
        </w:tc>
        <w:tc>
          <w:tcPr>
            <w:tcW w:w="6673" w:type="dxa"/>
          </w:tcPr>
          <w:p w14:paraId="1F794401">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7020832 (27 June 2008)</w:t>
            </w:r>
          </w:p>
          <w:p w14:paraId="0A32A5AB">
            <w:pPr>
              <w:spacing w:before="2"/>
              <w:rPr>
                <w:rFonts w:ascii="Times New Roman" w:hAnsi="Times New Roman" w:eastAsia="Calibri" w:cs="Times New Roman"/>
                <w:b/>
                <w:bCs/>
                <w:sz w:val="24"/>
                <w:szCs w:val="24"/>
                <w:u w:val="single"/>
              </w:rPr>
            </w:pPr>
          </w:p>
        </w:tc>
      </w:tr>
      <w:tr w14:paraId="5C7C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2C1E2EEA">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Patras Medical Association I.D.:</w:t>
            </w:r>
            <w:r>
              <w:rPr>
                <w:rFonts w:ascii="Times New Roman" w:hAnsi="Times New Roman" w:eastAsia="Calibri" w:cs="Times New Roman"/>
                <w:b/>
                <w:bCs/>
                <w:sz w:val="24"/>
                <w:szCs w:val="24"/>
              </w:rPr>
              <w:t xml:space="preserve">  </w:t>
            </w:r>
          </w:p>
        </w:tc>
        <w:tc>
          <w:tcPr>
            <w:tcW w:w="6673" w:type="dxa"/>
          </w:tcPr>
          <w:p w14:paraId="1CFA9948">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3792</w:t>
            </w:r>
          </w:p>
          <w:p w14:paraId="54D72391">
            <w:pPr>
              <w:spacing w:before="2"/>
              <w:rPr>
                <w:rFonts w:ascii="Times New Roman" w:hAnsi="Times New Roman" w:eastAsia="Calibri" w:cs="Times New Roman"/>
                <w:b/>
                <w:bCs/>
                <w:sz w:val="24"/>
                <w:szCs w:val="24"/>
                <w:u w:val="single"/>
              </w:rPr>
            </w:pPr>
          </w:p>
        </w:tc>
      </w:tr>
      <w:tr w14:paraId="22731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267B435C">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Education :</w:t>
            </w:r>
            <w:r>
              <w:rPr>
                <w:rFonts w:ascii="Times New Roman" w:hAnsi="Times New Roman" w:eastAsia="Calibri" w:cs="Times New Roman"/>
                <w:b/>
                <w:bCs/>
                <w:sz w:val="24"/>
                <w:szCs w:val="24"/>
              </w:rPr>
              <w:t xml:space="preserve">            </w:t>
            </w:r>
            <w:r>
              <w:rPr>
                <w:rFonts w:ascii="Times New Roman" w:hAnsi="Times New Roman" w:eastAsia="Calibri" w:cs="Times New Roman"/>
                <w:b/>
                <w:bCs/>
                <w:sz w:val="24"/>
                <w:szCs w:val="24"/>
                <w:u w:val="single"/>
              </w:rPr>
              <w:t xml:space="preserve"> </w:t>
            </w:r>
          </w:p>
        </w:tc>
        <w:tc>
          <w:tcPr>
            <w:tcW w:w="6673" w:type="dxa"/>
          </w:tcPr>
          <w:p w14:paraId="61D3F696">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Cerficate of Patras Medicine School, </w:t>
            </w:r>
          </w:p>
          <w:p w14:paraId="1BA7D45A">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Certificate of Mesolongi High School </w:t>
            </w:r>
          </w:p>
          <w:p w14:paraId="108A3DD7">
            <w:pPr>
              <w:spacing w:before="2"/>
              <w:rPr>
                <w:rFonts w:ascii="Times New Roman" w:hAnsi="Times New Roman" w:eastAsia="Calibri" w:cs="Times New Roman"/>
                <w:b/>
                <w:bCs/>
                <w:sz w:val="24"/>
                <w:szCs w:val="24"/>
                <w:u w:val="single"/>
              </w:rPr>
            </w:pPr>
          </w:p>
        </w:tc>
      </w:tr>
      <w:tr w14:paraId="490E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352B5B51">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Qualifications :</w:t>
            </w:r>
            <w:r>
              <w:rPr>
                <w:rFonts w:ascii="Times New Roman" w:hAnsi="Times New Roman" w:eastAsia="Calibri" w:cs="Times New Roman"/>
                <w:b/>
                <w:bCs/>
                <w:sz w:val="24"/>
                <w:szCs w:val="24"/>
              </w:rPr>
              <w:t xml:space="preserve">     </w:t>
            </w:r>
            <w:r>
              <w:rPr>
                <w:rFonts w:ascii="Times New Roman" w:hAnsi="Times New Roman" w:eastAsia="Calibri" w:cs="Times New Roman"/>
                <w:b/>
                <w:bCs/>
                <w:sz w:val="24"/>
                <w:szCs w:val="24"/>
                <w:u w:val="single"/>
              </w:rPr>
              <w:t xml:space="preserve">  </w:t>
            </w:r>
          </w:p>
          <w:p w14:paraId="5B5B0A9D">
            <w:pPr>
              <w:spacing w:before="2"/>
              <w:rPr>
                <w:rFonts w:ascii="Times New Roman" w:hAnsi="Times New Roman" w:eastAsia="Calibri" w:cs="Times New Roman"/>
                <w:b/>
                <w:bCs/>
                <w:sz w:val="24"/>
                <w:szCs w:val="24"/>
                <w:u w:val="single"/>
              </w:rPr>
            </w:pPr>
          </w:p>
        </w:tc>
        <w:tc>
          <w:tcPr>
            <w:tcW w:w="6673" w:type="dxa"/>
          </w:tcPr>
          <w:p w14:paraId="4EB32138">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rPr>
              <w:t>Medical Doctor (1997), PhD (2016) Patras University</w:t>
            </w:r>
          </w:p>
        </w:tc>
      </w:tr>
      <w:tr w14:paraId="2F16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4406B478">
            <w:pPr>
              <w:spacing w:before="2"/>
              <w:rPr>
                <w:rFonts w:ascii="Times New Roman" w:hAnsi="Times New Roman" w:eastAsia="Calibri" w:cs="Times New Roman"/>
                <w:b/>
                <w:bCs/>
                <w:sz w:val="24"/>
                <w:szCs w:val="24"/>
                <w:u w:val="single"/>
              </w:rPr>
            </w:pPr>
          </w:p>
        </w:tc>
        <w:tc>
          <w:tcPr>
            <w:tcW w:w="6673" w:type="dxa"/>
          </w:tcPr>
          <w:p w14:paraId="50462C18">
            <w:pPr>
              <w:spacing w:before="2"/>
              <w:rPr>
                <w:rFonts w:ascii="Times New Roman" w:hAnsi="Times New Roman" w:eastAsia="Calibri" w:cs="Times New Roman"/>
                <w:b/>
                <w:bCs/>
                <w:sz w:val="24"/>
                <w:szCs w:val="24"/>
                <w:u w:val="single"/>
              </w:rPr>
            </w:pPr>
          </w:p>
        </w:tc>
      </w:tr>
    </w:tbl>
    <w:p w14:paraId="0D39F77E">
      <w:pPr>
        <w:spacing w:before="2"/>
        <w:rPr>
          <w:rFonts w:ascii="Times New Roman" w:hAnsi="Times New Roman" w:eastAsia="Calibri" w:cs="Times New Roman"/>
          <w:b/>
          <w:bCs/>
          <w:sz w:val="24"/>
          <w:szCs w:val="24"/>
        </w:rPr>
      </w:pPr>
    </w:p>
    <w:p w14:paraId="03D84EAE">
      <w:pPr>
        <w:spacing w:before="2"/>
        <w:rPr>
          <w:rFonts w:ascii="Times New Roman" w:hAnsi="Times New Roman" w:eastAsia="Calibri" w:cs="Times New Roman"/>
          <w:b/>
          <w:bCs/>
          <w:sz w:val="24"/>
          <w:szCs w:val="24"/>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3"/>
        <w:gridCol w:w="6673"/>
      </w:tblGrid>
      <w:tr w14:paraId="6905E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66" w:type="dxa"/>
            <w:gridSpan w:val="2"/>
          </w:tcPr>
          <w:p w14:paraId="1C4F1BA4">
            <w:pPr>
              <w:spacing w:before="2"/>
              <w:rPr>
                <w:rFonts w:ascii="Times New Roman" w:hAnsi="Times New Roman" w:eastAsia="Calibri" w:cs="Times New Roman"/>
                <w:b/>
                <w:bCs/>
                <w:sz w:val="24"/>
                <w:szCs w:val="24"/>
              </w:rPr>
            </w:pPr>
          </w:p>
          <w:p w14:paraId="21E41F6C">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DEMOGRAPHICS AND PROFESSIONAL QUALIFICATIONS</w:t>
            </w:r>
          </w:p>
          <w:p w14:paraId="47963898">
            <w:pPr>
              <w:spacing w:before="2"/>
              <w:rPr>
                <w:rFonts w:ascii="Times New Roman" w:hAnsi="Times New Roman" w:eastAsia="Calibri" w:cs="Times New Roman"/>
                <w:b/>
                <w:bCs/>
                <w:sz w:val="24"/>
                <w:szCs w:val="24"/>
              </w:rPr>
            </w:pPr>
          </w:p>
        </w:tc>
      </w:tr>
      <w:tr w14:paraId="036C6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22A9C339">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07/10/1972 :</w:t>
            </w:r>
          </w:p>
          <w:p w14:paraId="65B31B40">
            <w:pPr>
              <w:spacing w:before="2"/>
              <w:rPr>
                <w:rFonts w:ascii="Times New Roman" w:hAnsi="Times New Roman" w:eastAsia="Calibri" w:cs="Times New Roman"/>
                <w:b/>
                <w:bCs/>
                <w:sz w:val="24"/>
                <w:szCs w:val="24"/>
              </w:rPr>
            </w:pPr>
          </w:p>
        </w:tc>
        <w:tc>
          <w:tcPr>
            <w:tcW w:w="6673" w:type="dxa"/>
          </w:tcPr>
          <w:p w14:paraId="23295346">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Born in Mesolongi, Greece</w:t>
            </w:r>
          </w:p>
        </w:tc>
      </w:tr>
      <w:tr w14:paraId="0282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701BBDF1">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1990 :</w:t>
            </w:r>
          </w:p>
        </w:tc>
        <w:tc>
          <w:tcPr>
            <w:tcW w:w="6673" w:type="dxa"/>
          </w:tcPr>
          <w:p w14:paraId="7352A7F4">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Graduated from high school of Mesolongi</w:t>
            </w:r>
          </w:p>
          <w:p w14:paraId="450240F0">
            <w:pPr>
              <w:spacing w:before="2"/>
              <w:rPr>
                <w:rFonts w:ascii="Times New Roman" w:hAnsi="Times New Roman" w:eastAsia="Calibri" w:cs="Times New Roman"/>
                <w:b/>
                <w:bCs/>
                <w:sz w:val="24"/>
                <w:szCs w:val="24"/>
              </w:rPr>
            </w:pPr>
          </w:p>
        </w:tc>
      </w:tr>
      <w:tr w14:paraId="2E6D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53A301E7">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1991-1997 :</w:t>
            </w:r>
          </w:p>
        </w:tc>
        <w:tc>
          <w:tcPr>
            <w:tcW w:w="6673" w:type="dxa"/>
          </w:tcPr>
          <w:p w14:paraId="2F8CDE80">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Studied and graduated from Medical School of Patras, grade 6.52/10</w:t>
            </w:r>
          </w:p>
          <w:p w14:paraId="4A40AE57">
            <w:pPr>
              <w:spacing w:before="2"/>
              <w:rPr>
                <w:rFonts w:ascii="Times New Roman" w:hAnsi="Times New Roman" w:eastAsia="Calibri" w:cs="Times New Roman"/>
                <w:b/>
                <w:bCs/>
                <w:sz w:val="24"/>
                <w:szCs w:val="24"/>
              </w:rPr>
            </w:pPr>
          </w:p>
        </w:tc>
      </w:tr>
      <w:tr w14:paraId="3167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293CAA2F">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January 1999- September 2000:</w:t>
            </w:r>
          </w:p>
        </w:tc>
        <w:tc>
          <w:tcPr>
            <w:tcW w:w="6673" w:type="dxa"/>
          </w:tcPr>
          <w:p w14:paraId="17599B4D">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Army Service as Senior House Officer at General Hospital Of Greek Airforce and at medical offices of Andravidas and Araxos military airports.</w:t>
            </w:r>
          </w:p>
          <w:p w14:paraId="63A7A4B9">
            <w:pPr>
              <w:spacing w:before="2"/>
              <w:rPr>
                <w:rFonts w:ascii="Times New Roman" w:hAnsi="Times New Roman" w:eastAsia="Calibri" w:cs="Times New Roman"/>
                <w:b/>
                <w:bCs/>
                <w:sz w:val="24"/>
                <w:szCs w:val="24"/>
              </w:rPr>
            </w:pPr>
          </w:p>
        </w:tc>
      </w:tr>
    </w:tbl>
    <w:p w14:paraId="60FDBEBD">
      <w:pPr>
        <w:spacing w:before="2"/>
        <w:rPr>
          <w:rFonts w:ascii="Times New Roman" w:hAnsi="Times New Roman" w:eastAsia="Calibri" w:cs="Times New Roman"/>
          <w:b/>
          <w:bCs/>
          <w:sz w:val="24"/>
          <w:szCs w:val="24"/>
        </w:rPr>
      </w:pPr>
    </w:p>
    <w:p w14:paraId="018B538C">
      <w:pPr>
        <w:spacing w:before="2"/>
        <w:rPr>
          <w:rFonts w:ascii="Times New Roman" w:hAnsi="Times New Roman" w:eastAsia="Calibri" w:cs="Times New Roman"/>
          <w:b/>
          <w:bCs/>
          <w:sz w:val="24"/>
          <w:szCs w:val="24"/>
        </w:rPr>
      </w:pPr>
    </w:p>
    <w:p w14:paraId="5910D123">
      <w:pPr>
        <w:spacing w:before="2"/>
        <w:rPr>
          <w:rFonts w:ascii="Times New Roman" w:hAnsi="Times New Roman" w:eastAsia="Calibri" w:cs="Times New Roman"/>
          <w:b/>
          <w:bCs/>
          <w:sz w:val="24"/>
          <w:szCs w:val="24"/>
        </w:rPr>
      </w:pPr>
    </w:p>
    <w:p w14:paraId="75341D28">
      <w:pPr>
        <w:spacing w:before="2"/>
        <w:rPr>
          <w:rFonts w:ascii="Times New Roman" w:hAnsi="Times New Roman" w:eastAsia="Calibri" w:cs="Times New Roman"/>
          <w:b/>
          <w:bCs/>
          <w:sz w:val="24"/>
          <w:szCs w:val="24"/>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94"/>
        <w:gridCol w:w="4972"/>
      </w:tblGrid>
      <w:tr w14:paraId="7794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6" w:type="dxa"/>
            <w:gridSpan w:val="2"/>
          </w:tcPr>
          <w:p w14:paraId="6B4F6CFB">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EMPLOYMENT HISTORY</w:t>
            </w:r>
          </w:p>
          <w:p w14:paraId="6114D749">
            <w:pPr>
              <w:spacing w:before="2"/>
              <w:rPr>
                <w:rFonts w:ascii="Times New Roman" w:hAnsi="Times New Roman" w:eastAsia="Calibri" w:cs="Times New Roman"/>
                <w:b/>
                <w:bCs/>
                <w:sz w:val="24"/>
                <w:szCs w:val="24"/>
              </w:rPr>
            </w:pPr>
          </w:p>
        </w:tc>
      </w:tr>
      <w:tr w14:paraId="40AE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0055F2E1">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May 2024 until now</w:t>
            </w:r>
          </w:p>
          <w:p w14:paraId="25DEBACD">
            <w:pPr>
              <w:spacing w:before="2"/>
              <w:rPr>
                <w:rFonts w:ascii="Times New Roman" w:hAnsi="Times New Roman" w:eastAsia="Calibri" w:cs="Times New Roman"/>
                <w:b/>
                <w:bCs/>
                <w:sz w:val="24"/>
                <w:szCs w:val="24"/>
              </w:rPr>
            </w:pPr>
          </w:p>
          <w:p w14:paraId="7BDFC1F9">
            <w:pPr>
              <w:spacing w:before="2"/>
              <w:rPr>
                <w:rFonts w:ascii="Times New Roman" w:hAnsi="Times New Roman" w:eastAsia="Calibri" w:cs="Times New Roman"/>
                <w:b/>
                <w:bCs/>
                <w:sz w:val="24"/>
                <w:szCs w:val="24"/>
              </w:rPr>
            </w:pPr>
          </w:p>
          <w:p w14:paraId="649BBF0B">
            <w:pPr>
              <w:spacing w:before="2"/>
              <w:rPr>
                <w:rFonts w:ascii="Times New Roman" w:hAnsi="Times New Roman" w:eastAsia="Calibri" w:cs="Times New Roman"/>
                <w:b/>
                <w:bCs/>
                <w:sz w:val="24"/>
                <w:szCs w:val="24"/>
              </w:rPr>
            </w:pPr>
          </w:p>
          <w:p w14:paraId="03DD9D8A">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June 2020 until May 2024</w:t>
            </w:r>
          </w:p>
          <w:p w14:paraId="67F176E5">
            <w:pPr>
              <w:spacing w:before="2"/>
              <w:rPr>
                <w:rFonts w:ascii="Times New Roman" w:hAnsi="Times New Roman" w:eastAsia="Calibri" w:cs="Times New Roman"/>
                <w:b/>
                <w:bCs/>
                <w:sz w:val="24"/>
                <w:szCs w:val="24"/>
              </w:rPr>
            </w:pPr>
          </w:p>
          <w:p w14:paraId="356B1F23">
            <w:pPr>
              <w:spacing w:before="2"/>
              <w:rPr>
                <w:rFonts w:ascii="Times New Roman" w:hAnsi="Times New Roman" w:eastAsia="Calibri" w:cs="Times New Roman"/>
                <w:b/>
                <w:bCs/>
                <w:sz w:val="24"/>
                <w:szCs w:val="24"/>
              </w:rPr>
            </w:pPr>
          </w:p>
          <w:p w14:paraId="6996436D">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October 2008 until 2020:</w:t>
            </w:r>
          </w:p>
        </w:tc>
        <w:tc>
          <w:tcPr>
            <w:tcW w:w="4972" w:type="dxa"/>
          </w:tcPr>
          <w:p w14:paraId="5E4196FB">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Associate Professor of Interventional cardiology-Patras university-School of Medicine</w:t>
            </w:r>
          </w:p>
          <w:p w14:paraId="53889EFC">
            <w:pPr>
              <w:spacing w:before="2"/>
              <w:jc w:val="both"/>
              <w:rPr>
                <w:rFonts w:ascii="Times New Roman" w:hAnsi="Times New Roman" w:eastAsia="Calibri" w:cs="Times New Roman"/>
                <w:b/>
                <w:bCs/>
                <w:sz w:val="24"/>
                <w:szCs w:val="24"/>
              </w:rPr>
            </w:pPr>
          </w:p>
          <w:p w14:paraId="44A591E7">
            <w:p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Assistant Professor of Cardiology-Patras University-School of Medicene</w:t>
            </w:r>
          </w:p>
          <w:p w14:paraId="1EDB1493">
            <w:pPr>
              <w:spacing w:before="2"/>
              <w:jc w:val="both"/>
              <w:rPr>
                <w:rFonts w:ascii="Times New Roman" w:hAnsi="Times New Roman" w:eastAsia="Calibri" w:cs="Times New Roman"/>
                <w:b/>
                <w:bCs/>
                <w:sz w:val="24"/>
                <w:szCs w:val="24"/>
              </w:rPr>
            </w:pPr>
          </w:p>
          <w:p w14:paraId="55B11415">
            <w:p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Consultant Cardiologist, interventionalist at Cardiology Department of Patras University</w:t>
            </w:r>
          </w:p>
          <w:p w14:paraId="055C4AD1">
            <w:pPr>
              <w:spacing w:before="2"/>
              <w:jc w:val="both"/>
              <w:rPr>
                <w:rFonts w:ascii="Times New Roman" w:hAnsi="Times New Roman" w:eastAsia="Calibri" w:cs="Times New Roman"/>
                <w:b/>
                <w:bCs/>
                <w:sz w:val="24"/>
                <w:szCs w:val="24"/>
              </w:rPr>
            </w:pPr>
          </w:p>
        </w:tc>
      </w:tr>
      <w:tr w14:paraId="2008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0E91A762">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June 2008 to September 2008:</w:t>
            </w:r>
          </w:p>
        </w:tc>
        <w:tc>
          <w:tcPr>
            <w:tcW w:w="4972" w:type="dxa"/>
          </w:tcPr>
          <w:p w14:paraId="04CF00D2">
            <w:p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Visiting Consultant Cardiologist at Catheterization Laboratories of Golden Jubilee National Hospital of Glasgow, UK</w:t>
            </w:r>
          </w:p>
          <w:p w14:paraId="145F1DD5">
            <w:pPr>
              <w:spacing w:before="2"/>
              <w:jc w:val="both"/>
              <w:rPr>
                <w:rFonts w:ascii="Times New Roman" w:hAnsi="Times New Roman" w:eastAsia="Calibri" w:cs="Times New Roman"/>
                <w:b/>
                <w:bCs/>
                <w:sz w:val="24"/>
                <w:szCs w:val="24"/>
              </w:rPr>
            </w:pPr>
          </w:p>
        </w:tc>
      </w:tr>
      <w:tr w14:paraId="068C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73F0AE19">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June 2007 to June 2008:</w:t>
            </w:r>
          </w:p>
        </w:tc>
        <w:tc>
          <w:tcPr>
            <w:tcW w:w="4972" w:type="dxa"/>
          </w:tcPr>
          <w:p w14:paraId="7353F0B6">
            <w:p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Consultant Cardiologist at Cardiology Department of Patras University</w:t>
            </w:r>
          </w:p>
          <w:p w14:paraId="76466B3A">
            <w:pPr>
              <w:spacing w:before="2"/>
              <w:jc w:val="both"/>
              <w:rPr>
                <w:rFonts w:ascii="Times New Roman" w:hAnsi="Times New Roman" w:eastAsia="Calibri" w:cs="Times New Roman"/>
                <w:b/>
                <w:bCs/>
                <w:sz w:val="24"/>
                <w:szCs w:val="24"/>
              </w:rPr>
            </w:pPr>
          </w:p>
        </w:tc>
      </w:tr>
      <w:tr w14:paraId="0806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58FDA562">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April 2007 </w:t>
            </w:r>
          </w:p>
        </w:tc>
        <w:tc>
          <w:tcPr>
            <w:tcW w:w="4972" w:type="dxa"/>
          </w:tcPr>
          <w:p w14:paraId="15BE86F5">
            <w:p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Completed cardiology training and title holder of Cardiology Specialist</w:t>
            </w:r>
          </w:p>
          <w:p w14:paraId="494C1D20">
            <w:pPr>
              <w:spacing w:before="2"/>
              <w:jc w:val="both"/>
              <w:rPr>
                <w:rFonts w:ascii="Times New Roman" w:hAnsi="Times New Roman" w:eastAsia="Calibri" w:cs="Times New Roman"/>
                <w:b/>
                <w:bCs/>
                <w:sz w:val="24"/>
                <w:szCs w:val="24"/>
              </w:rPr>
            </w:pPr>
          </w:p>
        </w:tc>
      </w:tr>
      <w:tr w14:paraId="022C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707939AB">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January 2003 to February 2007  </w:t>
            </w:r>
          </w:p>
          <w:p w14:paraId="75A63A92">
            <w:pPr>
              <w:spacing w:before="2"/>
              <w:rPr>
                <w:rFonts w:ascii="Times New Roman" w:hAnsi="Times New Roman" w:eastAsia="Calibri" w:cs="Times New Roman"/>
                <w:b/>
                <w:bCs/>
                <w:sz w:val="24"/>
                <w:szCs w:val="24"/>
              </w:rPr>
            </w:pPr>
          </w:p>
        </w:tc>
        <w:tc>
          <w:tcPr>
            <w:tcW w:w="4972" w:type="dxa"/>
          </w:tcPr>
          <w:p w14:paraId="0521F126">
            <w:p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Registrar trainee in Cardiology Department of Patras University.</w:t>
            </w:r>
          </w:p>
        </w:tc>
      </w:tr>
      <w:tr w14:paraId="3D73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0FA2997D">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September 2002 to January 2003 </w:t>
            </w:r>
          </w:p>
        </w:tc>
        <w:tc>
          <w:tcPr>
            <w:tcW w:w="4972" w:type="dxa"/>
          </w:tcPr>
          <w:p w14:paraId="6BE71006">
            <w:p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Registrar trainee in Cardiology of Patras general Hospital</w:t>
            </w:r>
          </w:p>
          <w:p w14:paraId="1A5EAF31">
            <w:pPr>
              <w:spacing w:before="2"/>
              <w:jc w:val="both"/>
              <w:rPr>
                <w:rFonts w:ascii="Times New Roman" w:hAnsi="Times New Roman" w:eastAsia="Calibri" w:cs="Times New Roman"/>
                <w:b/>
                <w:bCs/>
                <w:sz w:val="24"/>
                <w:szCs w:val="24"/>
              </w:rPr>
            </w:pPr>
          </w:p>
        </w:tc>
      </w:tr>
      <w:tr w14:paraId="0DDE8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19914430">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September 2000 to September 2002 </w:t>
            </w:r>
          </w:p>
        </w:tc>
        <w:tc>
          <w:tcPr>
            <w:tcW w:w="4972" w:type="dxa"/>
          </w:tcPr>
          <w:p w14:paraId="74F1B1F0">
            <w:p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Senior House officer trainee in internal medicine at general hospital of Aegion</w:t>
            </w:r>
          </w:p>
          <w:p w14:paraId="77442F7B">
            <w:pPr>
              <w:spacing w:before="2"/>
              <w:jc w:val="both"/>
              <w:rPr>
                <w:rFonts w:ascii="Times New Roman" w:hAnsi="Times New Roman" w:eastAsia="Calibri" w:cs="Times New Roman"/>
                <w:b/>
                <w:bCs/>
                <w:sz w:val="24"/>
                <w:szCs w:val="24"/>
              </w:rPr>
            </w:pPr>
          </w:p>
        </w:tc>
      </w:tr>
      <w:tr w14:paraId="659A1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2CCAABF9">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October 1997- November 1998:</w:t>
            </w:r>
          </w:p>
        </w:tc>
        <w:tc>
          <w:tcPr>
            <w:tcW w:w="4972" w:type="dxa"/>
          </w:tcPr>
          <w:p w14:paraId="763428D9">
            <w:p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Served as House Officer at Regional Medical Office of Myticas, Greece</w:t>
            </w:r>
          </w:p>
          <w:p w14:paraId="4A101247">
            <w:pPr>
              <w:spacing w:before="2"/>
              <w:jc w:val="both"/>
              <w:rPr>
                <w:rFonts w:ascii="Times New Roman" w:hAnsi="Times New Roman" w:eastAsia="Calibri" w:cs="Times New Roman"/>
                <w:b/>
                <w:bCs/>
                <w:sz w:val="24"/>
                <w:szCs w:val="24"/>
              </w:rPr>
            </w:pPr>
          </w:p>
        </w:tc>
      </w:tr>
    </w:tbl>
    <w:p w14:paraId="64094228">
      <w:pPr>
        <w:spacing w:before="2"/>
        <w:rPr>
          <w:rFonts w:ascii="Times New Roman" w:hAnsi="Times New Roman" w:eastAsia="Calibri" w:cs="Times New Roman"/>
          <w:b/>
          <w:bCs/>
          <w:sz w:val="24"/>
          <w:szCs w:val="24"/>
        </w:rPr>
      </w:pPr>
    </w:p>
    <w:p w14:paraId="523BDCDC">
      <w:pPr>
        <w:spacing w:before="2"/>
        <w:rPr>
          <w:rFonts w:ascii="Times New Roman" w:hAnsi="Times New Roman" w:eastAsia="Calibri" w:cs="Times New Roman"/>
          <w:b/>
          <w:bCs/>
          <w:sz w:val="24"/>
          <w:szCs w:val="24"/>
        </w:rPr>
      </w:pPr>
    </w:p>
    <w:p w14:paraId="5D94C614">
      <w:pPr>
        <w:spacing w:before="2"/>
        <w:rPr>
          <w:rFonts w:ascii="Times New Roman" w:hAnsi="Times New Roman" w:eastAsia="Calibri" w:cs="Times New Roman"/>
          <w:b/>
          <w:bCs/>
          <w:sz w:val="24"/>
          <w:szCs w:val="24"/>
        </w:rPr>
      </w:pPr>
    </w:p>
    <w:p w14:paraId="2F7FC528">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Membership of Professional Organizations</w:t>
      </w:r>
    </w:p>
    <w:p w14:paraId="53BB6BD8">
      <w:pPr>
        <w:spacing w:before="2"/>
        <w:rPr>
          <w:rFonts w:ascii="Times New Roman" w:hAnsi="Times New Roman" w:eastAsia="Calibri" w:cs="Times New Roman"/>
          <w:b/>
          <w:bCs/>
          <w:sz w:val="24"/>
          <w:szCs w:val="24"/>
          <w:u w:val="single"/>
        </w:rPr>
      </w:pPr>
    </w:p>
    <w:p w14:paraId="58250EEA">
      <w:pPr>
        <w:numPr>
          <w:ilvl w:val="0"/>
          <w:numId w:val="12"/>
        </w:num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GMC</w:t>
      </w:r>
    </w:p>
    <w:p w14:paraId="20BA11DC">
      <w:pPr>
        <w:numPr>
          <w:ilvl w:val="0"/>
          <w:numId w:val="12"/>
        </w:num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Patras-Greek Medical Assosiation</w:t>
      </w:r>
    </w:p>
    <w:p w14:paraId="1D4BD926">
      <w:pPr>
        <w:numPr>
          <w:ilvl w:val="0"/>
          <w:numId w:val="12"/>
        </w:num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Hellenic Cardiology Society</w:t>
      </w:r>
    </w:p>
    <w:p w14:paraId="01D65170">
      <w:pPr>
        <w:numPr>
          <w:ilvl w:val="0"/>
          <w:numId w:val="12"/>
        </w:num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Member of Heart Failure Association of the ESC (HFA)</w:t>
      </w:r>
    </w:p>
    <w:p w14:paraId="15FEE5DF">
      <w:pPr>
        <w:numPr>
          <w:ilvl w:val="0"/>
          <w:numId w:val="12"/>
        </w:num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HFA Regular membership</w:t>
      </w:r>
    </w:p>
    <w:p w14:paraId="6EC5479F">
      <w:pPr>
        <w:numPr>
          <w:ilvl w:val="0"/>
          <w:numId w:val="12"/>
        </w:num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Member of Haemodynamic and Interventional Cardiology of Hellenic Cardiology Society</w:t>
      </w:r>
    </w:p>
    <w:p w14:paraId="215984AB">
      <w:pPr>
        <w:numPr>
          <w:ilvl w:val="0"/>
          <w:numId w:val="12"/>
        </w:num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Member of European Association of Percutaneous Cardiovascular Interventions (EAPCI)</w:t>
      </w:r>
    </w:p>
    <w:p w14:paraId="024348CD">
      <w:pPr>
        <w:numPr>
          <w:ilvl w:val="0"/>
          <w:numId w:val="12"/>
        </w:num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President of the Scientific Association of Interventional Cardiology of the Hellenic College of Cardiology</w:t>
      </w:r>
    </w:p>
    <w:p w14:paraId="6A4C882F">
      <w:pPr>
        <w:numPr>
          <w:ilvl w:val="0"/>
          <w:numId w:val="12"/>
        </w:numPr>
        <w:spacing w:before="2"/>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ESC Professional Member</w:t>
      </w:r>
    </w:p>
    <w:p w14:paraId="15115742">
      <w:pPr>
        <w:spacing w:before="2"/>
        <w:ind w:left="1080"/>
        <w:jc w:val="both"/>
        <w:rPr>
          <w:rFonts w:ascii="Times New Roman" w:hAnsi="Times New Roman" w:eastAsia="Calibri" w:cs="Times New Roman"/>
          <w:b/>
          <w:bCs/>
          <w:sz w:val="24"/>
          <w:szCs w:val="24"/>
        </w:rPr>
      </w:pPr>
    </w:p>
    <w:p w14:paraId="554D43D6">
      <w:pPr>
        <w:spacing w:before="2"/>
        <w:rPr>
          <w:rFonts w:ascii="Times New Roman" w:hAnsi="Times New Roman" w:eastAsia="Calibri" w:cs="Times New Roman"/>
          <w:b/>
          <w:bCs/>
          <w:sz w:val="24"/>
          <w:szCs w:val="24"/>
          <w:u w:val="single"/>
        </w:rPr>
      </w:pPr>
    </w:p>
    <w:p w14:paraId="10303FD0">
      <w:pPr>
        <w:spacing w:before="2"/>
        <w:jc w:val="center"/>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PUBLICATIONS</w:t>
      </w:r>
    </w:p>
    <w:tbl>
      <w:tblPr>
        <w:tblStyle w:val="6"/>
        <w:tblW w:w="8346" w:type="dxa"/>
        <w:tblInd w:w="-318" w:type="dxa"/>
        <w:tblLayout w:type="autofit"/>
        <w:tblCellMar>
          <w:top w:w="0" w:type="dxa"/>
          <w:left w:w="108" w:type="dxa"/>
          <w:bottom w:w="0" w:type="dxa"/>
          <w:right w:w="108" w:type="dxa"/>
        </w:tblCellMar>
      </w:tblPr>
      <w:tblGrid>
        <w:gridCol w:w="822"/>
        <w:gridCol w:w="7524"/>
      </w:tblGrid>
      <w:tr w14:paraId="62657CB0">
        <w:tblPrEx>
          <w:tblCellMar>
            <w:top w:w="0" w:type="dxa"/>
            <w:left w:w="108" w:type="dxa"/>
            <w:bottom w:w="0" w:type="dxa"/>
            <w:right w:w="108" w:type="dxa"/>
          </w:tblCellMar>
        </w:tblPrEx>
        <w:tc>
          <w:tcPr>
            <w:tcW w:w="822" w:type="dxa"/>
          </w:tcPr>
          <w:p w14:paraId="260CC496">
            <w:pPr>
              <w:tabs>
                <w:tab w:val="center" w:pos="4153"/>
                <w:tab w:val="right" w:pos="8306"/>
              </w:tabs>
              <w:rPr>
                <w:rFonts w:ascii="Times New Roman" w:hAnsi="Times New Roman" w:eastAsia="Times New Roman" w:cs="Times New Roman"/>
                <w:b/>
                <w:sz w:val="24"/>
                <w:szCs w:val="24"/>
                <w:lang w:val="el-GR" w:eastAsia="el-GR"/>
              </w:rPr>
            </w:pPr>
          </w:p>
        </w:tc>
        <w:tc>
          <w:tcPr>
            <w:tcW w:w="7524" w:type="dxa"/>
          </w:tcPr>
          <w:p w14:paraId="52DE86E8">
            <w:pPr>
              <w:ind w:right="119"/>
              <w:outlineLvl w:val="1"/>
              <w:rPr>
                <w:rFonts w:ascii="Times New Roman" w:hAnsi="Times New Roman" w:eastAsia="Times New Roman" w:cs="Times New Roman"/>
                <w:color w:val="000000"/>
                <w:spacing w:val="-1"/>
                <w:sz w:val="24"/>
                <w:szCs w:val="24"/>
                <w:lang w:val="el-GR"/>
              </w:rPr>
            </w:pPr>
          </w:p>
          <w:p w14:paraId="3DEA5902">
            <w:pPr>
              <w:ind w:right="119"/>
              <w:outlineLvl w:val="1"/>
              <w:rPr>
                <w:rFonts w:ascii="Times New Roman" w:hAnsi="Times New Roman" w:eastAsia="Times New Roman" w:cs="Times New Roman"/>
                <w:color w:val="000000"/>
                <w:spacing w:val="-1"/>
                <w:sz w:val="24"/>
                <w:szCs w:val="24"/>
              </w:rPr>
            </w:pPr>
            <w:r>
              <w:rPr>
                <w:rFonts w:ascii="Times New Roman" w:hAnsi="Times New Roman" w:eastAsia="Times New Roman" w:cs="Times New Roman"/>
                <w:color w:val="000000"/>
                <w:spacing w:val="-1"/>
                <w:sz w:val="24"/>
                <w:szCs w:val="24"/>
                <w:lang w:val="el-GR"/>
              </w:rPr>
              <w:t xml:space="preserve">Scopus </w:t>
            </w:r>
            <w:r>
              <w:rPr>
                <w:rFonts w:ascii="Times New Roman" w:hAnsi="Times New Roman" w:eastAsia="Times New Roman" w:cs="Times New Roman"/>
                <w:color w:val="000000"/>
                <w:spacing w:val="-1"/>
                <w:sz w:val="24"/>
                <w:szCs w:val="24"/>
              </w:rPr>
              <w:t xml:space="preserve">citations                                                                                </w:t>
            </w:r>
            <w:r>
              <w:rPr>
                <w:rFonts w:hint="default" w:ascii="Times New Roman" w:hAnsi="Times New Roman" w:eastAsia="Times New Roman" w:cs="Times New Roman"/>
                <w:color w:val="000000"/>
                <w:spacing w:val="-1"/>
                <w:sz w:val="24"/>
                <w:szCs w:val="24"/>
                <w:lang w:val="el-GR"/>
              </w:rPr>
              <w:t>3015</w:t>
            </w:r>
            <w:r>
              <w:rPr>
                <w:rFonts w:ascii="Times New Roman" w:hAnsi="Times New Roman" w:eastAsia="Times New Roman" w:cs="Times New Roman"/>
                <w:color w:val="000000"/>
                <w:spacing w:val="-1"/>
                <w:sz w:val="24"/>
                <w:szCs w:val="24"/>
              </w:rPr>
              <w:t xml:space="preserve">      </w:t>
            </w:r>
          </w:p>
        </w:tc>
      </w:tr>
      <w:tr w14:paraId="7FF2259C">
        <w:tblPrEx>
          <w:tblCellMar>
            <w:top w:w="0" w:type="dxa"/>
            <w:left w:w="108" w:type="dxa"/>
            <w:bottom w:w="0" w:type="dxa"/>
            <w:right w:w="108" w:type="dxa"/>
          </w:tblCellMar>
        </w:tblPrEx>
        <w:tc>
          <w:tcPr>
            <w:tcW w:w="822" w:type="dxa"/>
          </w:tcPr>
          <w:p w14:paraId="6A6D5968">
            <w:pPr>
              <w:tabs>
                <w:tab w:val="center" w:pos="4153"/>
                <w:tab w:val="right" w:pos="8306"/>
              </w:tabs>
              <w:rPr>
                <w:rFonts w:ascii="Times New Roman" w:hAnsi="Times New Roman" w:eastAsia="Times New Roman" w:cs="Times New Roman"/>
                <w:b/>
                <w:sz w:val="24"/>
                <w:szCs w:val="24"/>
                <w:lang w:val="el-GR" w:eastAsia="el-GR"/>
              </w:rPr>
            </w:pPr>
          </w:p>
        </w:tc>
        <w:tc>
          <w:tcPr>
            <w:tcW w:w="7524" w:type="dxa"/>
          </w:tcPr>
          <w:p w14:paraId="000BD316">
            <w:pPr>
              <w:ind w:right="119"/>
              <w:outlineLvl w:val="1"/>
              <w:rPr>
                <w:rFonts w:hint="default" w:ascii="Times New Roman" w:hAnsi="Times New Roman" w:eastAsia="Times New Roman" w:cs="Times New Roman"/>
                <w:color w:val="000000"/>
                <w:spacing w:val="-1"/>
                <w:sz w:val="24"/>
                <w:szCs w:val="24"/>
                <w:lang w:val="el-GR"/>
              </w:rPr>
            </w:pPr>
            <w:r>
              <w:rPr>
                <w:rFonts w:ascii="Times New Roman" w:hAnsi="Times New Roman" w:eastAsia="Times New Roman" w:cs="Times New Roman"/>
                <w:color w:val="000000"/>
                <w:spacing w:val="-1"/>
                <w:sz w:val="24"/>
                <w:szCs w:val="24"/>
              </w:rPr>
              <w:t>H-Index                                                                                             2</w:t>
            </w:r>
            <w:r>
              <w:rPr>
                <w:rFonts w:hint="default" w:ascii="Times New Roman" w:hAnsi="Times New Roman" w:eastAsia="Times New Roman" w:cs="Times New Roman"/>
                <w:color w:val="000000"/>
                <w:spacing w:val="-1"/>
                <w:sz w:val="24"/>
                <w:szCs w:val="24"/>
                <w:lang w:val="el-GR"/>
              </w:rPr>
              <w:t>6</w:t>
            </w:r>
          </w:p>
          <w:p w14:paraId="60ADA079">
            <w:pPr>
              <w:ind w:right="119"/>
              <w:outlineLvl w:val="1"/>
              <w:rPr>
                <w:rFonts w:hint="default" w:ascii="Times New Roman" w:hAnsi="Times New Roman" w:eastAsia="Times New Roman" w:cs="Times New Roman"/>
                <w:color w:val="000000"/>
                <w:spacing w:val="-1"/>
                <w:sz w:val="24"/>
                <w:szCs w:val="24"/>
                <w:lang w:val="el-GR"/>
              </w:rPr>
            </w:pPr>
            <w:r>
              <w:rPr>
                <w:rFonts w:ascii="Times New Roman" w:hAnsi="Times New Roman" w:eastAsia="Times New Roman" w:cs="Times New Roman"/>
                <w:color w:val="000000"/>
                <w:spacing w:val="-1"/>
                <w:sz w:val="24"/>
                <w:szCs w:val="24"/>
              </w:rPr>
              <w:t xml:space="preserve">Scholar Google‬ citations                                                                   </w:t>
            </w:r>
            <w:r>
              <w:rPr>
                <w:rFonts w:hint="default" w:ascii="Times New Roman" w:hAnsi="Times New Roman" w:eastAsia="Times New Roman" w:cs="Times New Roman"/>
                <w:color w:val="000000"/>
                <w:spacing w:val="-1"/>
                <w:sz w:val="24"/>
                <w:szCs w:val="24"/>
                <w:lang w:val="el-GR"/>
              </w:rPr>
              <w:t>4152</w:t>
            </w:r>
          </w:p>
        </w:tc>
      </w:tr>
      <w:tr w14:paraId="0AE2591F">
        <w:tblPrEx>
          <w:tblCellMar>
            <w:top w:w="0" w:type="dxa"/>
            <w:left w:w="108" w:type="dxa"/>
            <w:bottom w:w="0" w:type="dxa"/>
            <w:right w:w="108" w:type="dxa"/>
          </w:tblCellMar>
        </w:tblPrEx>
        <w:tc>
          <w:tcPr>
            <w:tcW w:w="822" w:type="dxa"/>
          </w:tcPr>
          <w:p w14:paraId="0799CF7B">
            <w:pPr>
              <w:tabs>
                <w:tab w:val="center" w:pos="4153"/>
                <w:tab w:val="right" w:pos="8306"/>
              </w:tabs>
              <w:rPr>
                <w:rFonts w:ascii="Times New Roman" w:hAnsi="Times New Roman" w:eastAsia="Times New Roman" w:cs="Times New Roman"/>
                <w:b/>
                <w:sz w:val="24"/>
                <w:szCs w:val="24"/>
                <w:lang w:eastAsia="el-GR"/>
              </w:rPr>
            </w:pPr>
          </w:p>
        </w:tc>
        <w:tc>
          <w:tcPr>
            <w:tcW w:w="7524" w:type="dxa"/>
          </w:tcPr>
          <w:p w14:paraId="32B95443">
            <w:pPr>
              <w:ind w:right="119"/>
              <w:outlineLvl w:val="1"/>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H index                                                                                              3</w:t>
            </w:r>
            <w:r>
              <w:rPr>
                <w:rFonts w:hint="default" w:ascii="Times New Roman" w:hAnsi="Times New Roman" w:eastAsia="Times New Roman" w:cs="Times New Roman"/>
                <w:spacing w:val="-1"/>
                <w:sz w:val="24"/>
                <w:szCs w:val="24"/>
                <w:lang w:val="el-GR"/>
              </w:rPr>
              <w:t>1</w:t>
            </w:r>
            <w:r>
              <w:rPr>
                <w:rFonts w:ascii="Times New Roman" w:hAnsi="Times New Roman" w:eastAsia="Times New Roman" w:cs="Times New Roman"/>
                <w:spacing w:val="-1"/>
                <w:sz w:val="24"/>
                <w:szCs w:val="24"/>
              </w:rPr>
              <w:t xml:space="preserve">   </w:t>
            </w:r>
          </w:p>
        </w:tc>
      </w:tr>
    </w:tbl>
    <w:p w14:paraId="2881B861">
      <w:pPr>
        <w:spacing w:before="2"/>
        <w:rPr>
          <w:rFonts w:ascii="Calibri" w:hAnsi="Calibri" w:eastAsia="Calibri" w:cs="Times New Roman"/>
          <w:b/>
          <w:bCs/>
          <w:i/>
          <w:lang w:val="el-GR"/>
        </w:rPr>
      </w:pPr>
    </w:p>
    <w:p w14:paraId="138B2AF9">
      <w:pPr>
        <w:spacing w:before="2"/>
        <w:rPr>
          <w:rFonts w:ascii="Times New Roman" w:hAnsi="Times New Roman" w:eastAsia="Calibri" w:cs="Times New Roman"/>
          <w:b/>
          <w:bCs/>
          <w:sz w:val="24"/>
          <w:szCs w:val="24"/>
          <w:u w:val="single"/>
        </w:rPr>
      </w:pPr>
    </w:p>
    <w:p w14:paraId="5CFC3BBE">
      <w:pPr>
        <w:spacing w:before="2"/>
        <w:rPr>
          <w:rFonts w:ascii="Times New Roman" w:hAnsi="Times New Roman" w:eastAsia="Calibri" w:cs="Times New Roman"/>
          <w:b/>
          <w:bCs/>
          <w:sz w:val="24"/>
          <w:szCs w:val="24"/>
          <w:u w:val="single"/>
        </w:rPr>
      </w:pPr>
    </w:p>
    <w:p w14:paraId="538CC515">
      <w:pPr>
        <w:numPr>
          <w:ilvl w:val="0"/>
          <w:numId w:val="1"/>
        </w:numPr>
        <w:spacing w:before="2"/>
        <w:rPr>
          <w:rFonts w:ascii="Times New Roman" w:hAnsi="Times New Roman" w:eastAsia="Calibri" w:cs="Times New Roman"/>
          <w:b/>
          <w:bCs/>
          <w:sz w:val="24"/>
          <w:szCs w:val="24"/>
        </w:rPr>
      </w:pPr>
      <w:r>
        <w:rPr>
          <w:rFonts w:ascii="Times New Roman" w:hAnsi="Times New Roman" w:eastAsia="Calibri" w:cs="Times New Roman"/>
          <w:b/>
          <w:bCs/>
          <w:color w:val="000000"/>
          <w:sz w:val="24"/>
          <w:szCs w:val="24"/>
        </w:rPr>
        <w:t>2</w:t>
      </w:r>
      <w:r>
        <w:rPr>
          <w:rFonts w:hint="default" w:ascii="Times New Roman" w:hAnsi="Times New Roman" w:eastAsia="Calibri" w:cs="Times New Roman"/>
          <w:b/>
          <w:bCs/>
          <w:color w:val="000000"/>
          <w:sz w:val="24"/>
          <w:szCs w:val="24"/>
          <w:lang w:val="el-GR"/>
        </w:rPr>
        <w:t>22</w:t>
      </w:r>
      <w:r>
        <w:rPr>
          <w:rFonts w:ascii="Times New Roman" w:hAnsi="Times New Roman" w:eastAsia="Calibri" w:cs="Times New Roman"/>
          <w:b/>
          <w:bCs/>
          <w:sz w:val="24"/>
          <w:szCs w:val="24"/>
        </w:rPr>
        <w:t xml:space="preserve"> publications in PUMBED  and 2</w:t>
      </w:r>
      <w:r>
        <w:rPr>
          <w:rFonts w:hint="default" w:ascii="Times New Roman" w:hAnsi="Times New Roman" w:eastAsia="Calibri" w:cs="Times New Roman"/>
          <w:b/>
          <w:bCs/>
          <w:sz w:val="24"/>
          <w:szCs w:val="24"/>
          <w:lang w:val="el-GR"/>
        </w:rPr>
        <w:t>2</w:t>
      </w:r>
      <w:r>
        <w:rPr>
          <w:rFonts w:ascii="Times New Roman" w:hAnsi="Times New Roman" w:eastAsia="Calibri" w:cs="Times New Roman"/>
          <w:b/>
          <w:bCs/>
          <w:sz w:val="24"/>
          <w:szCs w:val="24"/>
        </w:rPr>
        <w:t xml:space="preserve">6 in SCOPUS (Circulation, JACC, JACC Cardiovascular Interventions, Circulation </w:t>
      </w:r>
      <w:bookmarkStart w:id="5" w:name="_Hlk79568514"/>
      <w:r>
        <w:rPr>
          <w:rFonts w:ascii="Times New Roman" w:hAnsi="Times New Roman" w:eastAsia="Calibri" w:cs="Times New Roman"/>
          <w:b/>
          <w:bCs/>
          <w:sz w:val="24"/>
          <w:szCs w:val="24"/>
        </w:rPr>
        <w:t>Cardiovascular Interventions</w:t>
      </w:r>
      <w:bookmarkEnd w:id="5"/>
      <w:r>
        <w:rPr>
          <w:rFonts w:ascii="Times New Roman" w:hAnsi="Times New Roman" w:eastAsia="Calibri" w:cs="Times New Roman"/>
          <w:b/>
          <w:bCs/>
          <w:sz w:val="24"/>
          <w:szCs w:val="24"/>
        </w:rPr>
        <w:t>, International Journal of Cardiology, etc.)</w:t>
      </w:r>
    </w:p>
    <w:p w14:paraId="5A71A765">
      <w:pPr>
        <w:spacing w:before="2"/>
        <w:rPr>
          <w:rFonts w:ascii="Times New Roman" w:hAnsi="Times New Roman" w:eastAsia="Calibri" w:cs="Times New Roman"/>
          <w:b/>
          <w:bCs/>
          <w:sz w:val="24"/>
          <w:szCs w:val="24"/>
        </w:rPr>
      </w:pPr>
    </w:p>
    <w:p w14:paraId="552FB5B1">
      <w:pPr>
        <w:numPr>
          <w:ilvl w:val="0"/>
          <w:numId w:val="1"/>
        </w:num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12 Prizes for best abstract presentation</w:t>
      </w:r>
    </w:p>
    <w:p w14:paraId="225A25A3">
      <w:pPr>
        <w:spacing w:before="2"/>
        <w:rPr>
          <w:rFonts w:ascii="Times New Roman" w:hAnsi="Times New Roman" w:eastAsia="Calibri" w:cs="Times New Roman"/>
          <w:b/>
          <w:bCs/>
          <w:sz w:val="24"/>
          <w:szCs w:val="24"/>
        </w:rPr>
      </w:pPr>
    </w:p>
    <w:p w14:paraId="7762ABFD">
      <w:pPr>
        <w:numPr>
          <w:ilvl w:val="0"/>
          <w:numId w:val="1"/>
        </w:num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Principal investigator for the prospective randomized trials:</w:t>
      </w:r>
    </w:p>
    <w:p w14:paraId="1F6CF795">
      <w:pPr>
        <w:rPr>
          <w:rFonts w:ascii="Times New Roman" w:hAnsi="Times New Roman" w:eastAsia="Calibri" w:cs="Times New Roman"/>
          <w:b/>
          <w:bCs/>
          <w:sz w:val="24"/>
          <w:szCs w:val="24"/>
        </w:rPr>
      </w:pPr>
    </w:p>
    <w:p w14:paraId="3262CD8C">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Distal Versus Conventional Transradial Artery Access for Coronary Catheterization in Patients With STEMI (DR-STEMI) NCT05605288</w:t>
      </w:r>
    </w:p>
    <w:p w14:paraId="1374331A">
      <w:pPr>
        <w:spacing w:before="2"/>
        <w:rPr>
          <w:rFonts w:ascii="Times New Roman" w:hAnsi="Times New Roman" w:eastAsia="Calibri" w:cs="Times New Roman"/>
          <w:b/>
          <w:bCs/>
          <w:sz w:val="24"/>
          <w:szCs w:val="24"/>
        </w:rPr>
      </w:pPr>
    </w:p>
    <w:p w14:paraId="6BD92B9C">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Computed Tomography Coronary Angiography in Patients With a Previous Coronary Artery Bypass Graft Surgery Trial  (GREECE trial)  NCT04631809           </w:t>
      </w:r>
    </w:p>
    <w:p w14:paraId="056ADE3C">
      <w:pPr>
        <w:spacing w:before="2"/>
        <w:rPr>
          <w:rFonts w:ascii="Times New Roman" w:hAnsi="Times New Roman" w:eastAsia="Calibri" w:cs="Times New Roman"/>
          <w:b/>
          <w:bCs/>
          <w:sz w:val="24"/>
          <w:szCs w:val="24"/>
        </w:rPr>
      </w:pPr>
    </w:p>
    <w:p w14:paraId="6FDC6043">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Anatomical sNuffbox for Coronary anGiography and IntervEntions (ANGIE trial-Completed)       NCT03986151   </w:t>
      </w:r>
    </w:p>
    <w:p w14:paraId="7465DA94">
      <w:pPr>
        <w:spacing w:before="2"/>
        <w:rPr>
          <w:rFonts w:ascii="Times New Roman" w:hAnsi="Times New Roman" w:eastAsia="Calibri" w:cs="Times New Roman"/>
          <w:b/>
          <w:bCs/>
          <w:sz w:val="24"/>
          <w:szCs w:val="24"/>
        </w:rPr>
      </w:pPr>
    </w:p>
    <w:p w14:paraId="027F63DE">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Left Radial comparEd to Femoral Approach for CORonary Angiography in Patients With Previous CABG StuDy  (L-RECORD Study-completed)   NCT03393052</w:t>
      </w:r>
    </w:p>
    <w:p w14:paraId="6C26F81D">
      <w:pPr>
        <w:spacing w:before="2"/>
        <w:rPr>
          <w:rFonts w:ascii="Times New Roman" w:hAnsi="Times New Roman" w:eastAsia="Calibri" w:cs="Times New Roman"/>
          <w:b/>
          <w:bCs/>
          <w:sz w:val="24"/>
          <w:szCs w:val="24"/>
        </w:rPr>
      </w:pPr>
    </w:p>
    <w:p w14:paraId="2E0960C8">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GlideSheath Slender® Versus Conventional 5Fr Arterial Sheath in Coronary Angiography Through the Distal Radial Artery  NCT04911218</w:t>
      </w:r>
    </w:p>
    <w:p w14:paraId="38D2A6F5">
      <w:pPr>
        <w:spacing w:before="2"/>
        <w:rPr>
          <w:rFonts w:ascii="Times New Roman" w:hAnsi="Times New Roman" w:eastAsia="Calibri" w:cs="Times New Roman"/>
          <w:b/>
          <w:bCs/>
          <w:sz w:val="24"/>
          <w:szCs w:val="24"/>
        </w:rPr>
      </w:pPr>
    </w:p>
    <w:p w14:paraId="045BD7BB">
      <w:pPr>
        <w:numPr>
          <w:ilvl w:val="0"/>
          <w:numId w:val="1"/>
        </w:num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rPr>
        <w:t>Multicenter clinical trials co-investigator</w:t>
      </w:r>
    </w:p>
    <w:p w14:paraId="213A5F05">
      <w:pPr>
        <w:spacing w:before="2"/>
        <w:rPr>
          <w:rFonts w:ascii="Times New Roman" w:hAnsi="Times New Roman" w:eastAsia="Calibri" w:cs="Times New Roman"/>
          <w:b/>
          <w:bCs/>
          <w:sz w:val="24"/>
          <w:szCs w:val="24"/>
          <w:lang w:val="it-IT"/>
        </w:rPr>
      </w:pPr>
      <w:r>
        <w:rPr>
          <w:rFonts w:ascii="Times New Roman" w:hAnsi="Times New Roman" w:eastAsia="Calibri" w:cs="Times New Roman"/>
          <w:b/>
          <w:bCs/>
          <w:sz w:val="24"/>
          <w:szCs w:val="24"/>
          <w:lang w:val="it-IT"/>
        </w:rPr>
        <w:t>•</w:t>
      </w:r>
      <w:r>
        <w:rPr>
          <w:rFonts w:ascii="Times New Roman" w:hAnsi="Times New Roman" w:eastAsia="Calibri" w:cs="Times New Roman"/>
          <w:b/>
          <w:bCs/>
          <w:sz w:val="24"/>
          <w:szCs w:val="24"/>
          <w:lang w:val="it-IT"/>
        </w:rPr>
        <w:tab/>
      </w:r>
      <w:r>
        <w:rPr>
          <w:rFonts w:ascii="Times New Roman" w:hAnsi="Times New Roman" w:eastAsia="Calibri" w:cs="Times New Roman"/>
          <w:b/>
          <w:bCs/>
          <w:sz w:val="24"/>
          <w:szCs w:val="24"/>
          <w:lang w:val="it-IT"/>
        </w:rPr>
        <w:t>I PRESERVE, COMPLETE,  DISCO COMPLEX</w:t>
      </w:r>
    </w:p>
    <w:p w14:paraId="44C7928E">
      <w:pPr>
        <w:spacing w:before="2"/>
        <w:rPr>
          <w:rFonts w:ascii="Times New Roman" w:hAnsi="Times New Roman" w:eastAsia="Calibri" w:cs="Times New Roman"/>
          <w:b/>
          <w:bCs/>
          <w:sz w:val="24"/>
          <w:szCs w:val="24"/>
          <w:lang w:val="it-IT"/>
        </w:rPr>
      </w:pPr>
    </w:p>
    <w:p w14:paraId="374E38FD">
      <w:pPr>
        <w:numPr>
          <w:ilvl w:val="0"/>
          <w:numId w:val="1"/>
        </w:numPr>
        <w:spacing w:before="2"/>
        <w:rPr>
          <w:rFonts w:ascii="Times New Roman" w:hAnsi="Times New Roman" w:eastAsia="Calibri" w:cs="Times New Roman"/>
          <w:b/>
          <w:bCs/>
          <w:sz w:val="24"/>
          <w:szCs w:val="24"/>
        </w:rPr>
      </w:pPr>
      <w:r>
        <w:rPr>
          <w:rFonts w:ascii="Times New Roman" w:hAnsi="Times New Roman" w:eastAsia="Calibri" w:cs="Times New Roman"/>
          <w:bCs/>
          <w:color w:val="000000"/>
          <w:sz w:val="24"/>
          <w:szCs w:val="24"/>
          <w:lang w:val="el-GR"/>
        </w:rPr>
        <w:t>Ο</w:t>
      </w:r>
      <w:r>
        <w:rPr>
          <w:rFonts w:ascii="Times New Roman" w:hAnsi="Times New Roman" w:eastAsia="Calibri" w:cs="Times New Roman"/>
          <w:bCs/>
          <w:color w:val="000000"/>
          <w:sz w:val="24"/>
          <w:szCs w:val="24"/>
        </w:rPr>
        <w:t xml:space="preserve">ral presentations and faculty at Greek and international cardiology conferences such as </w:t>
      </w:r>
      <w:r>
        <w:rPr>
          <w:rFonts w:ascii="Times New Roman" w:hAnsi="Times New Roman" w:eastAsia="Calibri" w:cs="Times New Roman"/>
          <w:b/>
          <w:bCs/>
          <w:sz w:val="24"/>
          <w:szCs w:val="24"/>
        </w:rPr>
        <w:t>EURO PCR 2011, TCT 2012, GULF PCR JIM 2014, EURO PCR 2015, EURO PCR 2016,EUROPCR 2017, EUROPCR 2019, EUROPCR 2020, EUROPCR 2021, Euro PCR 2022, Euro PCR 2023, TCT 2023, TCT 2024</w:t>
      </w:r>
      <w:r>
        <w:rPr>
          <w:rFonts w:hint="default" w:ascii="Times New Roman" w:hAnsi="Times New Roman" w:eastAsia="Calibri" w:cs="Times New Roman"/>
          <w:b/>
          <w:bCs/>
          <w:sz w:val="24"/>
          <w:szCs w:val="24"/>
          <w:lang w:val="el-GR"/>
        </w:rPr>
        <w:t xml:space="preserve">, </w:t>
      </w:r>
      <w:r>
        <w:rPr>
          <w:rFonts w:hint="default" w:ascii="Times New Roman" w:hAnsi="Times New Roman" w:eastAsia="Calibri" w:cs="Times New Roman"/>
          <w:b/>
          <w:bCs/>
          <w:sz w:val="24"/>
          <w:szCs w:val="24"/>
          <w:lang w:val="en-US"/>
        </w:rPr>
        <w:t>LONDON VALVES 2025</w:t>
      </w:r>
      <w:r>
        <w:rPr>
          <w:rFonts w:ascii="Times New Roman" w:hAnsi="Times New Roman" w:eastAsia="Calibri" w:cs="Times New Roman"/>
          <w:b/>
          <w:bCs/>
          <w:sz w:val="24"/>
          <w:szCs w:val="24"/>
        </w:rPr>
        <w:t>)</w:t>
      </w:r>
    </w:p>
    <w:p w14:paraId="4EED0EDC">
      <w:pPr>
        <w:spacing w:before="2"/>
        <w:rPr>
          <w:rFonts w:ascii="Times New Roman" w:hAnsi="Times New Roman" w:eastAsia="Calibri" w:cs="Times New Roman"/>
          <w:b/>
          <w:bCs/>
          <w:sz w:val="24"/>
          <w:szCs w:val="24"/>
        </w:rPr>
      </w:pPr>
    </w:p>
    <w:p w14:paraId="775FFCAA">
      <w:pPr>
        <w:spacing w:before="2"/>
        <w:rPr>
          <w:rFonts w:ascii="Times New Roman" w:hAnsi="Times New Roman" w:eastAsia="Calibri" w:cs="Times New Roman"/>
          <w:b/>
          <w:bCs/>
          <w:sz w:val="24"/>
          <w:szCs w:val="24"/>
        </w:rPr>
      </w:pPr>
    </w:p>
    <w:p w14:paraId="386CF16E">
      <w:pPr>
        <w:spacing w:before="2"/>
        <w:rPr>
          <w:rFonts w:ascii="Times New Roman" w:hAnsi="Times New Roman" w:eastAsia="Calibri" w:cs="Times New Roman"/>
          <w:b/>
          <w:bCs/>
          <w:sz w:val="24"/>
          <w:szCs w:val="24"/>
        </w:rPr>
      </w:pPr>
      <w:r>
        <w:rPr>
          <w:rFonts w:ascii="Times New Roman" w:hAnsi="Times New Roman" w:eastAsia="Calibri" w:cs="Times New Roman"/>
          <w:b/>
          <w:bCs/>
          <w:sz w:val="24"/>
          <w:szCs w:val="24"/>
          <w:u w:val="single"/>
        </w:rPr>
        <w:t>REVIEWER</w:t>
      </w:r>
      <w:r>
        <w:rPr>
          <w:rFonts w:ascii="Times New Roman" w:hAnsi="Times New Roman" w:eastAsia="Calibri" w:cs="Times New Roman"/>
          <w:b/>
          <w:bCs/>
          <w:sz w:val="24"/>
          <w:szCs w:val="24"/>
        </w:rPr>
        <w:t xml:space="preserve"> for </w:t>
      </w:r>
    </w:p>
    <w:p w14:paraId="4676E38D">
      <w:pPr>
        <w:spacing w:before="2"/>
        <w:rPr>
          <w:rFonts w:ascii="Times New Roman" w:hAnsi="Times New Roman" w:eastAsia="Calibri" w:cs="Times New Roman"/>
          <w:b/>
          <w:bCs/>
          <w:sz w:val="24"/>
          <w:szCs w:val="24"/>
        </w:rPr>
      </w:pPr>
    </w:p>
    <w:p w14:paraId="5A0462DA">
      <w:pPr>
        <w:numPr>
          <w:ilvl w:val="0"/>
          <w:numId w:val="1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International journal of cardiology since 2010</w:t>
      </w:r>
    </w:p>
    <w:p w14:paraId="75511BBC">
      <w:pPr>
        <w:numPr>
          <w:ilvl w:val="0"/>
          <w:numId w:val="1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Journal of Vascular and Interventional Radiology since 2015</w:t>
      </w:r>
    </w:p>
    <w:p w14:paraId="43A1F3A2">
      <w:pPr>
        <w:numPr>
          <w:ilvl w:val="0"/>
          <w:numId w:val="1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Angiology since 2016</w:t>
      </w:r>
    </w:p>
    <w:p w14:paraId="370C5CE7">
      <w:pPr>
        <w:numPr>
          <w:ilvl w:val="0"/>
          <w:numId w:val="1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SAGE Open Medical Case Reports FROM 2018</w:t>
      </w:r>
    </w:p>
    <w:p w14:paraId="7054D598">
      <w:pPr>
        <w:numPr>
          <w:ilvl w:val="0"/>
          <w:numId w:val="1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HJC since 2018   </w:t>
      </w:r>
    </w:p>
    <w:p w14:paraId="01931398">
      <w:pPr>
        <w:numPr>
          <w:ilvl w:val="0"/>
          <w:numId w:val="1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AsiaIntervention 2018</w:t>
      </w:r>
    </w:p>
    <w:p w14:paraId="02636CF0">
      <w:pPr>
        <w:numPr>
          <w:ilvl w:val="0"/>
          <w:numId w:val="1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Therapeutic Advances in Cardiovascular Disease 2018</w:t>
      </w:r>
    </w:p>
    <w:p w14:paraId="3B56E7F0">
      <w:pPr>
        <w:numPr>
          <w:ilvl w:val="0"/>
          <w:numId w:val="1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Indian Heart Journal 2018</w:t>
      </w:r>
    </w:p>
    <w:p w14:paraId="100CC2BC">
      <w:pPr>
        <w:numPr>
          <w:ilvl w:val="0"/>
          <w:numId w:val="1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Current medical research &amp; opinion since 2020</w:t>
      </w:r>
    </w:p>
    <w:p w14:paraId="549757AC">
      <w:pPr>
        <w:numPr>
          <w:ilvl w:val="0"/>
          <w:numId w:val="1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Front. Cardiovasc. Med. - Atherosclerosis and Vascular Medicine 2021</w:t>
      </w:r>
    </w:p>
    <w:p w14:paraId="4D0B5639">
      <w:pPr>
        <w:numPr>
          <w:ilvl w:val="0"/>
          <w:numId w:val="1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Chinese Medical Journal since 2021</w:t>
      </w:r>
    </w:p>
    <w:p w14:paraId="46F7A265">
      <w:pPr>
        <w:numPr>
          <w:ilvl w:val="0"/>
          <w:numId w:val="1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Diabetes research and clinical practice 2021</w:t>
      </w:r>
    </w:p>
    <w:p w14:paraId="251DE6CB">
      <w:pPr>
        <w:numPr>
          <w:ilvl w:val="0"/>
          <w:numId w:val="1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Reviews in Cardiovascular Medicine 2021</w:t>
      </w:r>
    </w:p>
    <w:p w14:paraId="072BB505">
      <w:pPr>
        <w:numPr>
          <w:ilvl w:val="0"/>
          <w:numId w:val="1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Journal of Clinical Medicine 2022</w:t>
      </w:r>
    </w:p>
    <w:p w14:paraId="32CC27EE">
      <w:pPr>
        <w:numPr>
          <w:ilvl w:val="0"/>
          <w:numId w:val="13"/>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International journal of clinical medicine since 2022</w:t>
      </w:r>
    </w:p>
    <w:p w14:paraId="5D24A841">
      <w:pPr>
        <w:numPr>
          <w:ilvl w:val="0"/>
          <w:numId w:val="13"/>
        </w:numPr>
        <w:rPr>
          <w:rFonts w:ascii="Times New Roman" w:hAnsi="Times New Roman" w:eastAsia="Calibri" w:cs="Times New Roman"/>
          <w:b/>
          <w:bCs/>
          <w:sz w:val="24"/>
          <w:szCs w:val="24"/>
        </w:rPr>
      </w:pPr>
      <w:r>
        <w:rPr>
          <w:rFonts w:ascii="Times New Roman" w:hAnsi="Times New Roman" w:eastAsia="Calibri" w:cs="Times New Roman"/>
          <w:b/>
          <w:bCs/>
          <w:sz w:val="24"/>
          <w:szCs w:val="24"/>
        </w:rPr>
        <w:t>International Journal of General Medicine since 2022</w:t>
      </w:r>
    </w:p>
    <w:p w14:paraId="6257BACD">
      <w:pPr>
        <w:numPr>
          <w:ilvl w:val="0"/>
          <w:numId w:val="13"/>
        </w:numPr>
        <w:rPr>
          <w:rFonts w:ascii="Times New Roman" w:hAnsi="Times New Roman" w:eastAsia="Calibri" w:cs="Times New Roman"/>
          <w:b/>
          <w:bCs/>
          <w:sz w:val="24"/>
          <w:szCs w:val="24"/>
        </w:rPr>
      </w:pPr>
      <w:r>
        <w:rPr>
          <w:rFonts w:ascii="Times New Roman" w:hAnsi="Times New Roman" w:eastAsia="Calibri" w:cs="Times New Roman"/>
          <w:b/>
          <w:bCs/>
          <w:sz w:val="24"/>
          <w:szCs w:val="24"/>
        </w:rPr>
        <w:t>JACC: Cardiovascular Interventions since 2022</w:t>
      </w:r>
    </w:p>
    <w:p w14:paraId="5AA6279B">
      <w:pPr>
        <w:numPr>
          <w:ilvl w:val="0"/>
          <w:numId w:val="13"/>
        </w:numPr>
        <w:rPr>
          <w:rFonts w:ascii="Times New Roman" w:hAnsi="Times New Roman" w:eastAsia="Calibri" w:cs="Times New Roman"/>
          <w:b/>
          <w:bCs/>
          <w:sz w:val="24"/>
          <w:szCs w:val="24"/>
        </w:rPr>
      </w:pPr>
      <w:r>
        <w:rPr>
          <w:rFonts w:ascii="Times New Roman" w:hAnsi="Times New Roman" w:eastAsia="Calibri" w:cs="Times New Roman"/>
          <w:b/>
          <w:bCs/>
          <w:sz w:val="24"/>
          <w:szCs w:val="24"/>
        </w:rPr>
        <w:t>Circulation: cardiovascular Interventions since 2022</w:t>
      </w:r>
    </w:p>
    <w:p w14:paraId="334A5D0C">
      <w:pPr>
        <w:numPr>
          <w:ilvl w:val="0"/>
          <w:numId w:val="13"/>
        </w:numPr>
        <w:rPr>
          <w:rFonts w:ascii="Times New Roman" w:hAnsi="Times New Roman" w:eastAsia="Calibri" w:cs="Times New Roman"/>
          <w:b/>
          <w:bCs/>
          <w:sz w:val="24"/>
          <w:szCs w:val="24"/>
        </w:rPr>
      </w:pPr>
      <w:r>
        <w:rPr>
          <w:rFonts w:ascii="Times New Roman" w:hAnsi="Times New Roman" w:eastAsia="Calibri" w:cs="Times New Roman"/>
          <w:b/>
          <w:bCs/>
          <w:sz w:val="24"/>
          <w:szCs w:val="24"/>
        </w:rPr>
        <w:t>The Lancet 2023</w:t>
      </w:r>
    </w:p>
    <w:p w14:paraId="46E052E0">
      <w:pPr>
        <w:numPr>
          <w:ilvl w:val="0"/>
          <w:numId w:val="13"/>
        </w:numPr>
        <w:rPr>
          <w:rFonts w:ascii="Times New Roman" w:hAnsi="Times New Roman" w:eastAsia="Calibri" w:cs="Times New Roman"/>
          <w:b/>
          <w:bCs/>
          <w:sz w:val="24"/>
          <w:szCs w:val="24"/>
        </w:rPr>
      </w:pPr>
      <w:r>
        <w:rPr>
          <w:rFonts w:ascii="Times New Roman" w:hAnsi="Times New Roman" w:eastAsia="Calibri" w:cs="Times New Roman"/>
          <w:b/>
          <w:bCs/>
          <w:sz w:val="24"/>
          <w:szCs w:val="24"/>
        </w:rPr>
        <w:t>European Heart Journal Open 2023</w:t>
      </w:r>
    </w:p>
    <w:p w14:paraId="26D83A16">
      <w:pPr>
        <w:numPr>
          <w:ilvl w:val="0"/>
          <w:numId w:val="13"/>
        </w:numPr>
        <w:rPr>
          <w:rFonts w:ascii="Times New Roman" w:hAnsi="Times New Roman" w:eastAsia="Calibri" w:cs="Times New Roman"/>
          <w:b/>
          <w:bCs/>
          <w:sz w:val="24"/>
          <w:szCs w:val="24"/>
        </w:rPr>
      </w:pPr>
      <w:r>
        <w:rPr>
          <w:rFonts w:ascii="Times New Roman" w:hAnsi="Times New Roman" w:eastAsia="Calibri" w:cs="Times New Roman"/>
          <w:b/>
          <w:bCs/>
          <w:sz w:val="24"/>
          <w:szCs w:val="24"/>
        </w:rPr>
        <w:t>Circulation 2023</w:t>
      </w:r>
    </w:p>
    <w:p w14:paraId="5E3CDBA7">
      <w:pPr>
        <w:pStyle w:val="12"/>
        <w:numPr>
          <w:ilvl w:val="0"/>
          <w:numId w:val="13"/>
        </w:numPr>
        <w:rPr>
          <w:rFonts w:ascii="Times New Roman" w:hAnsi="Times New Roman" w:eastAsia="Calibri" w:cs="Times New Roman"/>
          <w:b/>
          <w:bCs/>
          <w:sz w:val="24"/>
          <w:szCs w:val="24"/>
        </w:rPr>
      </w:pPr>
      <w:r>
        <w:rPr>
          <w:rFonts w:ascii="Times New Roman" w:hAnsi="Times New Roman" w:eastAsia="Calibri" w:cs="Times New Roman"/>
          <w:b/>
          <w:bCs/>
          <w:sz w:val="24"/>
          <w:szCs w:val="24"/>
        </w:rPr>
        <w:t>Journal of the Saudi Heart Association 2024</w:t>
      </w:r>
    </w:p>
    <w:p w14:paraId="61FB40DF">
      <w:pPr>
        <w:pStyle w:val="12"/>
        <w:numPr>
          <w:ilvl w:val="0"/>
          <w:numId w:val="13"/>
        </w:numPr>
        <w:rPr>
          <w:rFonts w:ascii="Times New Roman" w:hAnsi="Times New Roman" w:eastAsia="Calibri" w:cs="Times New Roman"/>
          <w:b/>
          <w:bCs/>
          <w:sz w:val="24"/>
          <w:szCs w:val="24"/>
        </w:rPr>
      </w:pPr>
      <w:r>
        <w:rPr>
          <w:rFonts w:ascii="Times New Roman" w:hAnsi="Times New Roman" w:eastAsia="Calibri" w:cs="Times New Roman"/>
          <w:b/>
          <w:bCs/>
          <w:sz w:val="24"/>
          <w:szCs w:val="24"/>
        </w:rPr>
        <w:t>Canadian journal of cardiology 2024</w:t>
      </w:r>
    </w:p>
    <w:p w14:paraId="5039283F">
      <w:pPr>
        <w:ind w:left="720"/>
        <w:rPr>
          <w:rFonts w:ascii="Times New Roman" w:hAnsi="Times New Roman" w:eastAsia="Calibri" w:cs="Times New Roman"/>
          <w:b/>
          <w:bCs/>
          <w:sz w:val="24"/>
          <w:szCs w:val="24"/>
        </w:rPr>
      </w:pPr>
    </w:p>
    <w:p w14:paraId="3BC9D2F3">
      <w:pPr>
        <w:ind w:left="720"/>
        <w:rPr>
          <w:rFonts w:ascii="Times New Roman" w:hAnsi="Times New Roman" w:eastAsia="Calibri" w:cs="Times New Roman"/>
          <w:b/>
          <w:bCs/>
          <w:sz w:val="24"/>
          <w:szCs w:val="24"/>
        </w:rPr>
      </w:pPr>
    </w:p>
    <w:p w14:paraId="48AE9ADB">
      <w:pPr>
        <w:ind w:left="720"/>
        <w:rPr>
          <w:rFonts w:ascii="Times New Roman" w:hAnsi="Times New Roman" w:eastAsia="Calibri" w:cs="Times New Roman"/>
          <w:b/>
          <w:bCs/>
          <w:sz w:val="24"/>
          <w:szCs w:val="24"/>
        </w:rPr>
      </w:pPr>
    </w:p>
    <w:p w14:paraId="6D779095">
      <w:pPr>
        <w:spacing w:before="2" w:line="276" w:lineRule="auto"/>
        <w:ind w:left="720"/>
        <w:rPr>
          <w:rFonts w:ascii="Times New Roman" w:hAnsi="Times New Roman" w:eastAsia="Calibri" w:cs="Times New Roman"/>
          <w:b/>
          <w:bCs/>
          <w:sz w:val="24"/>
          <w:szCs w:val="24"/>
        </w:rPr>
      </w:pPr>
      <w:r>
        <w:rPr>
          <w:rFonts w:ascii="Times New Roman" w:hAnsi="Times New Roman" w:eastAsia="Calibri" w:cs="Times New Roman"/>
          <w:b/>
          <w:bCs/>
          <w:sz w:val="24"/>
          <w:szCs w:val="24"/>
        </w:rPr>
        <w:t>Review Editor in Coronary Artery Disease-Frontiers in Cardiovascular Medicine (Impact Factor 6.050)</w:t>
      </w:r>
    </w:p>
    <w:p w14:paraId="1EF299D8">
      <w:pPr>
        <w:spacing w:before="2" w:line="276" w:lineRule="auto"/>
        <w:ind w:left="720"/>
        <w:rPr>
          <w:rFonts w:ascii="Times New Roman" w:hAnsi="Times New Roman" w:eastAsia="Calibri" w:cs="Times New Roman"/>
          <w:b/>
          <w:bCs/>
          <w:sz w:val="24"/>
          <w:szCs w:val="24"/>
        </w:rPr>
      </w:pPr>
    </w:p>
    <w:p w14:paraId="5C04B4BB">
      <w:pPr>
        <w:spacing w:before="2" w:line="276" w:lineRule="auto"/>
        <w:ind w:left="720"/>
        <w:rPr>
          <w:rFonts w:ascii="Times New Roman" w:hAnsi="Times New Roman" w:eastAsia="Calibri" w:cs="Times New Roman"/>
          <w:b/>
          <w:bCs/>
          <w:sz w:val="24"/>
          <w:szCs w:val="24"/>
        </w:rPr>
      </w:pPr>
      <w:r>
        <w:rPr>
          <w:rFonts w:ascii="Times New Roman" w:hAnsi="Times New Roman" w:eastAsia="Calibri" w:cs="Times New Roman"/>
          <w:b/>
          <w:bCs/>
          <w:sz w:val="24"/>
          <w:szCs w:val="24"/>
        </w:rPr>
        <w:t>Handling Editor for Frontiers in Cardiovascular Medicine 2022 (Impact Factor 6.050)</w:t>
      </w:r>
    </w:p>
    <w:p w14:paraId="3B964BCA">
      <w:pPr>
        <w:spacing w:before="2" w:line="276" w:lineRule="auto"/>
        <w:ind w:left="720"/>
        <w:rPr>
          <w:rFonts w:ascii="Times New Roman" w:hAnsi="Times New Roman" w:eastAsia="Calibri" w:cs="Times New Roman"/>
          <w:b/>
          <w:bCs/>
          <w:sz w:val="24"/>
          <w:szCs w:val="24"/>
        </w:rPr>
      </w:pPr>
    </w:p>
    <w:p w14:paraId="0FE666C4">
      <w:pPr>
        <w:spacing w:before="2" w:line="276" w:lineRule="auto"/>
        <w:ind w:left="720"/>
        <w:rPr>
          <w:rFonts w:ascii="Times New Roman" w:hAnsi="Times New Roman" w:eastAsia="Calibri" w:cs="Times New Roman"/>
          <w:b/>
          <w:bCs/>
          <w:sz w:val="24"/>
          <w:szCs w:val="24"/>
        </w:rPr>
      </w:pPr>
      <w:r>
        <w:rPr>
          <w:rFonts w:ascii="Times New Roman" w:hAnsi="Times New Roman" w:eastAsia="Calibri" w:cs="Times New Roman"/>
          <w:b/>
          <w:bCs/>
          <w:sz w:val="24"/>
          <w:szCs w:val="24"/>
        </w:rPr>
        <w:t>Guest editor for Reviews in Cardiovascular Medicine (Impact Factor 4.430) - Special Issue on "Intravasculal imaging and Cardiovascular intervention"</w:t>
      </w:r>
    </w:p>
    <w:p w14:paraId="150133A3">
      <w:pPr>
        <w:spacing w:before="2" w:line="276" w:lineRule="auto"/>
        <w:ind w:left="720"/>
        <w:rPr>
          <w:rFonts w:ascii="Times New Roman" w:hAnsi="Times New Roman" w:eastAsia="Calibri" w:cs="Times New Roman"/>
          <w:b/>
          <w:bCs/>
          <w:sz w:val="24"/>
          <w:szCs w:val="24"/>
        </w:rPr>
      </w:pPr>
    </w:p>
    <w:p w14:paraId="6A26C429">
      <w:pPr>
        <w:spacing w:before="2" w:line="276" w:lineRule="auto"/>
        <w:ind w:left="720"/>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Guest editor for Life </w:t>
      </w:r>
      <w:r>
        <w:rPr>
          <w:rFonts w:ascii="Calibri" w:hAnsi="Calibri" w:eastAsia="Calibri" w:cs="Times New Roman"/>
        </w:rPr>
        <w:t xml:space="preserve"> </w:t>
      </w:r>
      <w:r>
        <w:rPr>
          <w:rFonts w:ascii="Times New Roman" w:hAnsi="Times New Roman" w:eastAsia="Calibri" w:cs="Times New Roman"/>
          <w:b/>
          <w:bCs/>
          <w:sz w:val="24"/>
          <w:szCs w:val="24"/>
        </w:rPr>
        <w:t>(Impact Factor 3.253)- Special Issue "Updates in Cardiovascular Medicine: Diagnosis, Treatment and Technical Aspects"</w:t>
      </w:r>
    </w:p>
    <w:p w14:paraId="6C4051D4">
      <w:pPr>
        <w:spacing w:before="2" w:line="276" w:lineRule="auto"/>
        <w:ind w:left="720"/>
        <w:rPr>
          <w:rFonts w:ascii="Times New Roman" w:hAnsi="Times New Roman" w:eastAsia="Calibri" w:cs="Times New Roman"/>
          <w:b/>
          <w:bCs/>
          <w:sz w:val="24"/>
          <w:szCs w:val="24"/>
        </w:rPr>
      </w:pPr>
    </w:p>
    <w:p w14:paraId="7A90124C">
      <w:pPr>
        <w:spacing w:before="2" w:line="276" w:lineRule="auto"/>
        <w:ind w:left="720"/>
        <w:rPr>
          <w:rFonts w:ascii="Times New Roman" w:hAnsi="Times New Roman" w:eastAsia="Calibri" w:cs="Times New Roman"/>
          <w:b/>
          <w:bCs/>
          <w:sz w:val="24"/>
          <w:szCs w:val="24"/>
        </w:rPr>
      </w:pPr>
      <w:r>
        <w:rPr>
          <w:rFonts w:ascii="Times New Roman" w:hAnsi="Times New Roman" w:eastAsia="Calibri" w:cs="Times New Roman"/>
          <w:b/>
          <w:bCs/>
          <w:sz w:val="24"/>
          <w:szCs w:val="24"/>
        </w:rPr>
        <w:t>Guest editor for Journal of Clinical Medicine (Impact Factor 4.964)- Special Issue "Coronary Angiography: Recent Advances in Cardiovascular Imaging"</w:t>
      </w:r>
    </w:p>
    <w:p w14:paraId="041AD730">
      <w:pPr>
        <w:spacing w:before="2" w:line="276" w:lineRule="auto"/>
        <w:ind w:left="720"/>
        <w:rPr>
          <w:rFonts w:ascii="Times New Roman" w:hAnsi="Times New Roman" w:eastAsia="Calibri" w:cs="Times New Roman"/>
          <w:b/>
          <w:bCs/>
          <w:sz w:val="24"/>
          <w:szCs w:val="24"/>
        </w:rPr>
      </w:pPr>
    </w:p>
    <w:p w14:paraId="14BDFD5E">
      <w:pPr>
        <w:spacing w:before="2" w:line="276" w:lineRule="auto"/>
        <w:ind w:left="720"/>
        <w:rPr>
          <w:rFonts w:ascii="Times New Roman" w:hAnsi="Times New Roman" w:eastAsia="Calibri" w:cs="Times New Roman"/>
          <w:b/>
          <w:bCs/>
          <w:sz w:val="24"/>
          <w:szCs w:val="24"/>
        </w:rPr>
      </w:pPr>
      <w:r>
        <w:rPr>
          <w:rFonts w:ascii="Times New Roman" w:hAnsi="Times New Roman" w:eastAsia="Calibri" w:cs="Times New Roman"/>
          <w:b/>
          <w:bCs/>
          <w:sz w:val="24"/>
          <w:szCs w:val="24"/>
        </w:rPr>
        <w:t>Editorial Board of ACHAIKI IATRIKI</w:t>
      </w:r>
    </w:p>
    <w:p w14:paraId="43C96B5D">
      <w:pPr>
        <w:spacing w:before="2" w:line="276" w:lineRule="auto"/>
        <w:ind w:left="720"/>
        <w:rPr>
          <w:rFonts w:ascii="Times New Roman" w:hAnsi="Times New Roman" w:eastAsia="Calibri" w:cs="Times New Roman"/>
          <w:b/>
          <w:bCs/>
          <w:sz w:val="24"/>
          <w:szCs w:val="24"/>
        </w:rPr>
      </w:pPr>
    </w:p>
    <w:p w14:paraId="2D786F37">
      <w:pPr>
        <w:spacing w:before="2" w:line="276" w:lineRule="auto"/>
        <w:ind w:left="720"/>
        <w:rPr>
          <w:rFonts w:ascii="Times New Roman" w:hAnsi="Times New Roman" w:eastAsia="Calibri" w:cs="Times New Roman"/>
          <w:b/>
          <w:bCs/>
          <w:sz w:val="24"/>
          <w:szCs w:val="24"/>
        </w:rPr>
      </w:pPr>
      <w:r>
        <w:rPr>
          <w:rFonts w:ascii="Times New Roman" w:hAnsi="Times New Roman" w:eastAsia="Calibri" w:cs="Times New Roman"/>
          <w:b/>
          <w:bCs/>
          <w:sz w:val="24"/>
          <w:szCs w:val="24"/>
        </w:rPr>
        <w:t>Editorial Board of Scientific Reports (IF 4.9)</w:t>
      </w:r>
    </w:p>
    <w:p w14:paraId="57ADCA13">
      <w:pPr>
        <w:spacing w:before="2"/>
        <w:rPr>
          <w:rFonts w:ascii="Times New Roman" w:hAnsi="Times New Roman" w:eastAsia="Calibri" w:cs="Times New Roman"/>
          <w:b/>
          <w:bCs/>
          <w:sz w:val="24"/>
          <w:szCs w:val="24"/>
          <w:u w:val="single"/>
        </w:rPr>
      </w:pPr>
    </w:p>
    <w:p w14:paraId="412E2D51">
      <w:pPr>
        <w:spacing w:before="2"/>
        <w:rPr>
          <w:rFonts w:ascii="Times New Roman" w:hAnsi="Times New Roman" w:eastAsia="Calibri" w:cs="Times New Roman"/>
          <w:b/>
          <w:bCs/>
          <w:sz w:val="24"/>
          <w:szCs w:val="24"/>
          <w:u w:val="single"/>
        </w:rPr>
      </w:pPr>
    </w:p>
    <w:p w14:paraId="238D6447">
      <w:pPr>
        <w:spacing w:before="2"/>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EXPERIENCE</w:t>
      </w:r>
    </w:p>
    <w:p w14:paraId="024CC832">
      <w:pPr>
        <w:spacing w:before="2"/>
        <w:rPr>
          <w:rFonts w:ascii="Times New Roman" w:hAnsi="Times New Roman" w:eastAsia="Calibri" w:cs="Times New Roman"/>
          <w:b/>
          <w:bCs/>
          <w:sz w:val="24"/>
          <w:szCs w:val="24"/>
          <w:u w:val="single"/>
        </w:rPr>
      </w:pPr>
    </w:p>
    <w:p w14:paraId="56A8D5D1">
      <w:pPr>
        <w:numPr>
          <w:ilvl w:val="0"/>
          <w:numId w:val="1"/>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Interventionalist at cardiology department of Patras University with more than 1</w:t>
      </w:r>
      <w:r>
        <w:rPr>
          <w:rFonts w:hint="default" w:ascii="Times New Roman" w:hAnsi="Times New Roman" w:eastAsia="Calibri" w:cs="Times New Roman"/>
          <w:b/>
          <w:bCs/>
          <w:sz w:val="24"/>
          <w:szCs w:val="24"/>
          <w:lang w:val="en-US"/>
        </w:rPr>
        <w:t>5</w:t>
      </w:r>
      <w:bookmarkStart w:id="6" w:name="_GoBack"/>
      <w:bookmarkEnd w:id="6"/>
      <w:r>
        <w:rPr>
          <w:rFonts w:ascii="Times New Roman" w:hAnsi="Times New Roman" w:eastAsia="Calibri" w:cs="Times New Roman"/>
          <w:b/>
          <w:bCs/>
          <w:sz w:val="24"/>
          <w:szCs w:val="24"/>
        </w:rPr>
        <w:t xml:space="preserve">00 primary PCIs, more than </w:t>
      </w:r>
      <w:r>
        <w:rPr>
          <w:rFonts w:hint="default" w:ascii="Times New Roman" w:hAnsi="Times New Roman" w:eastAsia="Calibri" w:cs="Times New Roman"/>
          <w:b/>
          <w:bCs/>
          <w:sz w:val="24"/>
          <w:szCs w:val="24"/>
          <w:lang w:val="en-US"/>
        </w:rPr>
        <w:t>70</w:t>
      </w:r>
      <w:r>
        <w:rPr>
          <w:rFonts w:ascii="Times New Roman" w:hAnsi="Times New Roman" w:eastAsia="Calibri" w:cs="Times New Roman"/>
          <w:b/>
          <w:bCs/>
          <w:sz w:val="24"/>
          <w:szCs w:val="24"/>
        </w:rPr>
        <w:t>00 elective PCIs since 2007.</w:t>
      </w:r>
    </w:p>
    <w:p w14:paraId="261FA0DA">
      <w:pPr>
        <w:spacing w:before="2" w:line="276" w:lineRule="auto"/>
        <w:ind w:left="250"/>
        <w:rPr>
          <w:rFonts w:ascii="Times New Roman" w:hAnsi="Times New Roman" w:eastAsia="Calibri" w:cs="Times New Roman"/>
          <w:b/>
          <w:bCs/>
          <w:sz w:val="24"/>
          <w:szCs w:val="24"/>
        </w:rPr>
      </w:pPr>
    </w:p>
    <w:p w14:paraId="266A8138">
      <w:pPr>
        <w:numPr>
          <w:ilvl w:val="0"/>
          <w:numId w:val="1"/>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2008: Visiting Consultant cardiologist at Catheterization Laboratories of Golden Jubilee National Hospital of Glasgow, UK. </w:t>
      </w:r>
    </w:p>
    <w:p w14:paraId="5EEC19C2">
      <w:pPr>
        <w:spacing w:before="2" w:line="276" w:lineRule="auto"/>
        <w:ind w:left="250"/>
        <w:rPr>
          <w:rFonts w:ascii="Times New Roman" w:hAnsi="Times New Roman" w:eastAsia="Calibri" w:cs="Times New Roman"/>
          <w:b/>
          <w:bCs/>
          <w:sz w:val="24"/>
          <w:szCs w:val="24"/>
        </w:rPr>
      </w:pPr>
    </w:p>
    <w:p w14:paraId="22A50E35">
      <w:pPr>
        <w:numPr>
          <w:ilvl w:val="0"/>
          <w:numId w:val="1"/>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Experienced operator in utility of FFR, IFR, OCT and IVUS.</w:t>
      </w:r>
    </w:p>
    <w:p w14:paraId="311EBBDB">
      <w:pPr>
        <w:spacing w:line="276" w:lineRule="auto"/>
        <w:rPr>
          <w:rFonts w:ascii="Times New Roman" w:hAnsi="Times New Roman" w:eastAsia="Calibri" w:cs="Times New Roman"/>
          <w:b/>
          <w:bCs/>
          <w:sz w:val="24"/>
          <w:szCs w:val="24"/>
        </w:rPr>
      </w:pPr>
    </w:p>
    <w:p w14:paraId="031987AB">
      <w:pPr>
        <w:numPr>
          <w:ilvl w:val="0"/>
          <w:numId w:val="1"/>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Experienced operator in complex PCIs and CTO cases.</w:t>
      </w:r>
    </w:p>
    <w:p w14:paraId="05766D10">
      <w:pPr>
        <w:rPr>
          <w:rFonts w:ascii="Times New Roman" w:hAnsi="Times New Roman" w:eastAsia="Calibri" w:cs="Times New Roman"/>
          <w:b/>
          <w:bCs/>
          <w:sz w:val="24"/>
          <w:szCs w:val="24"/>
        </w:rPr>
      </w:pPr>
    </w:p>
    <w:p w14:paraId="2B42AC4C">
      <w:pPr>
        <w:numPr>
          <w:ilvl w:val="0"/>
          <w:numId w:val="1"/>
        </w:numPr>
        <w:rPr>
          <w:rFonts w:ascii="Times New Roman" w:hAnsi="Times New Roman" w:eastAsia="Calibri" w:cs="Times New Roman"/>
          <w:b/>
          <w:bCs/>
          <w:sz w:val="24"/>
          <w:szCs w:val="24"/>
        </w:rPr>
      </w:pPr>
      <w:r>
        <w:rPr>
          <w:rFonts w:ascii="Times New Roman" w:hAnsi="Times New Roman" w:eastAsia="Calibri" w:cs="Times New Roman"/>
          <w:b/>
          <w:bCs/>
          <w:sz w:val="24"/>
          <w:szCs w:val="24"/>
        </w:rPr>
        <w:t>Experienced operator for CAC lesion preparation devices with Rotational or Orbital Atherectomy and IVL.</w:t>
      </w:r>
    </w:p>
    <w:p w14:paraId="37D8B3E5">
      <w:pPr>
        <w:rPr>
          <w:rFonts w:ascii="Times New Roman" w:hAnsi="Times New Roman" w:eastAsia="Calibri" w:cs="Times New Roman"/>
          <w:b/>
          <w:bCs/>
          <w:sz w:val="24"/>
          <w:szCs w:val="24"/>
        </w:rPr>
      </w:pPr>
    </w:p>
    <w:p w14:paraId="0F7A300C">
      <w:pPr>
        <w:numPr>
          <w:ilvl w:val="0"/>
          <w:numId w:val="1"/>
        </w:numPr>
        <w:spacing w:before="2" w:line="276"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Experienced operator in TAVI procedures (MEDRONIK and BOSTON solo certification).</w:t>
      </w:r>
    </w:p>
    <w:p w14:paraId="32A41B49">
      <w:pPr>
        <w:pStyle w:val="12"/>
        <w:rPr>
          <w:rFonts w:ascii="Times New Roman" w:hAnsi="Times New Roman" w:eastAsia="Calibri" w:cs="Times New Roman"/>
          <w:b/>
          <w:bCs/>
          <w:sz w:val="24"/>
          <w:szCs w:val="24"/>
        </w:rPr>
      </w:pPr>
    </w:p>
    <w:p w14:paraId="3B406DEC">
      <w:pPr>
        <w:pStyle w:val="12"/>
        <w:numPr>
          <w:ilvl w:val="0"/>
          <w:numId w:val="1"/>
        </w:numPr>
        <w:rPr>
          <w:rFonts w:ascii="Times New Roman" w:hAnsi="Times New Roman" w:eastAsia="Calibri" w:cs="Times New Roman"/>
          <w:b/>
          <w:bCs/>
          <w:sz w:val="24"/>
          <w:szCs w:val="24"/>
        </w:rPr>
      </w:pPr>
      <w:r>
        <w:rPr>
          <w:rFonts w:ascii="Times New Roman" w:hAnsi="Times New Roman" w:eastAsia="Calibri" w:cs="Times New Roman"/>
          <w:b/>
          <w:bCs/>
          <w:sz w:val="24"/>
          <w:szCs w:val="24"/>
        </w:rPr>
        <w:t>Experienced operator for PFO procedures.</w:t>
      </w:r>
    </w:p>
    <w:p w14:paraId="29F11E6C">
      <w:pPr>
        <w:spacing w:before="2" w:line="276" w:lineRule="auto"/>
        <w:ind w:left="250"/>
        <w:rPr>
          <w:rFonts w:ascii="Times New Roman" w:hAnsi="Times New Roman" w:eastAsia="Calibri" w:cs="Times New Roman"/>
          <w:b/>
          <w:bCs/>
          <w:sz w:val="24"/>
          <w:szCs w:val="24"/>
        </w:rPr>
      </w:pPr>
    </w:p>
    <w:bookmarkEnd w:id="4"/>
    <w:p w14:paraId="2B2E2D86">
      <w:pPr>
        <w:spacing w:before="2"/>
        <w:rPr>
          <w:rFonts w:ascii="Times New Roman" w:hAnsi="Times New Roman" w:eastAsia="Calibri" w:cs="Times New Roman"/>
          <w:b/>
          <w:bCs/>
          <w:sz w:val="24"/>
          <w:szCs w:val="24"/>
          <w:u w:val="single"/>
        </w:rPr>
      </w:pPr>
    </w:p>
    <w:p w14:paraId="2177961A">
      <w:pPr>
        <w:spacing w:before="2"/>
        <w:rPr>
          <w:rFonts w:ascii="Times New Roman" w:hAnsi="Times New Roman" w:eastAsia="Calibri" w:cs="Times New Roman"/>
          <w:b/>
          <w:bCs/>
          <w:sz w:val="24"/>
          <w:szCs w:val="24"/>
          <w:u w:val="single"/>
        </w:rPr>
      </w:pPr>
    </w:p>
    <w:sectPr>
      <w:footerReference r:id="rId3" w:type="default"/>
      <w:pgSz w:w="11910" w:h="16840"/>
      <w:pgMar w:top="1580" w:right="1680" w:bottom="940" w:left="1680" w:header="0" w:footer="75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A1"/>
    <w:family w:val="roman"/>
    <w:pitch w:val="default"/>
    <w:sig w:usb0="E00006FF" w:usb1="420024FF" w:usb2="02000000" w:usb3="00000000" w:csb0="2000019F" w:csb1="00000000"/>
  </w:font>
  <w:font w:name="France">
    <w:altName w:val="Times New Roman"/>
    <w:panose1 w:val="00000000000000000000"/>
    <w:charset w:val="00"/>
    <w:family w:val="roman"/>
    <w:pitch w:val="default"/>
    <w:sig w:usb0="00000000" w:usb1="00000000" w:usb2="00000000" w:usb3="00000000" w:csb0="00000001" w:csb1="00000000"/>
  </w:font>
  <w:font w:name="Humnst777LtEU">
    <w:altName w:val="Arial"/>
    <w:panose1 w:val="00000000000000000000"/>
    <w:charset w:val="00"/>
    <w:family w:val="swiss"/>
    <w:pitch w:val="default"/>
    <w:sig w:usb0="00000000" w:usb1="00000000" w:usb2="00000000" w:usb3="00000000" w:csb0="00000001" w:csb1="00000000"/>
  </w:font>
  <w:font w:name="SymbolPropPL">
    <w:altName w:val="Times New Roman"/>
    <w:panose1 w:val="00000000000000000000"/>
    <w:charset w:val="00"/>
    <w:family w:val="auto"/>
    <w:pitch w:val="default"/>
    <w:sig w:usb0="00000000" w:usb1="00000000" w:usb2="00000000" w:usb3="00000000" w:csb0="00000001" w:csb1="00000000"/>
  </w:font>
  <w:font w:name="KBDAD I+ Adv O T 5fa 4e 291">
    <w:altName w:val="Times New Roman"/>
    <w:panose1 w:val="00000000000000000000"/>
    <w:charset w:val="00"/>
    <w:family w:val="roman"/>
    <w:pitch w:val="default"/>
    <w:sig w:usb0="00000000" w:usb1="00000000" w:usb2="00000000" w:usb3="00000000" w:csb0="00000001" w:csb1="00000000"/>
  </w:font>
  <w:font w:name="Tahoma">
    <w:panose1 w:val="020B0604030504040204"/>
    <w:charset w:val="A1"/>
    <w:family w:val="swiss"/>
    <w:pitch w:val="default"/>
    <w:sig w:usb0="E1002EFF" w:usb1="C000605B" w:usb2="00000029" w:usb3="00000000" w:csb0="200101FF" w:csb1="20280000"/>
  </w:font>
  <w:font w:name="Arial">
    <w:panose1 w:val="020B0604020202020204"/>
    <w:charset w:val="A1"/>
    <w:family w:val="swiss"/>
    <w:pitch w:val="default"/>
    <w:sig w:usb0="E0002EFF" w:usb1="C000785B" w:usb2="00000009" w:usb3="00000000" w:csb0="400001FF" w:csb1="FFFF0000"/>
  </w:font>
  <w:font w:name="Courier New">
    <w:panose1 w:val="02070309020205020404"/>
    <w:charset w:val="A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 w:name="Sitka Text">
    <w:panose1 w:val="02000505000000020004"/>
    <w:charset w:val="00"/>
    <w:family w:val="auto"/>
    <w:pitch w:val="default"/>
    <w:sig w:usb0="A00002EF" w:usb1="4000204B" w:usb2="00000000" w:usb3="00000000" w:csb0="2000019F" w:csb1="00000000"/>
  </w:font>
  <w:font w:name="Sylfaen">
    <w:panose1 w:val="010A0502050306030303"/>
    <w:charset w:val="00"/>
    <w:family w:val="auto"/>
    <w:pitch w:val="default"/>
    <w:sig w:usb0="04000687" w:usb1="00000000" w:usb2="00000000" w:usb3="00000000" w:csb0="2000009F" w:csb1="00000000"/>
  </w:font>
  <w:font w:name="Segoe UI Semibold">
    <w:panose1 w:val="020B0702040204020203"/>
    <w:charset w:val="00"/>
    <w:family w:val="auto"/>
    <w:pitch w:val="default"/>
    <w:sig w:usb0="E4002EFF" w:usb1="C000E47F" w:usb2="00000009" w:usb3="00000000" w:csb0="200001FF" w:csb1="00000000"/>
  </w:font>
  <w:font w:name="Showcard Gothic">
    <w:panose1 w:val="04020904020102020604"/>
    <w:charset w:val="00"/>
    <w:family w:val="auto"/>
    <w:pitch w:val="default"/>
    <w:sig w:usb0="00000003" w:usb1="00000000" w:usb2="00000000" w:usb3="00000000" w:csb0="20000001" w:csb1="00000000"/>
  </w:font>
  <w:font w:name="SimSun-ExtG">
    <w:panose1 w:val="02010609060101010101"/>
    <w:charset w:val="86"/>
    <w:family w:val="auto"/>
    <w:pitch w:val="default"/>
    <w:sig w:usb0="00000001" w:usb1="02000000" w:usb2="00000000" w:usb3="00000000" w:csb0="00040001" w:csb1="00000000"/>
  </w:font>
  <w:font w:name="Tempus Sans ITC">
    <w:panose1 w:val="04020404030D07020202"/>
    <w:charset w:val="00"/>
    <w:family w:val="auto"/>
    <w:pitch w:val="default"/>
    <w:sig w:usb0="00000003" w:usb1="00000000" w:usb2="00000000" w:usb3="00000000" w:csb0="20000001"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47562">
    <w:pPr>
      <w:spacing w:line="14" w:lineRule="auto"/>
      <w:rPr>
        <w:sz w:val="20"/>
        <w:szCs w:val="20"/>
      </w:rPr>
    </w:pPr>
    <w:r>
      <w:rPr>
        <w:lang w:val="el-GR" w:eastAsia="el-GR"/>
      </w:rPr>
      <mc:AlternateContent>
        <mc:Choice Requires="wps">
          <w:drawing>
            <wp:anchor distT="0" distB="0" distL="114300" distR="114300" simplePos="0" relativeHeight="251659264" behindDoc="1" locked="0" layoutInCell="1" allowOverlap="1">
              <wp:simplePos x="0" y="0"/>
              <wp:positionH relativeFrom="page">
                <wp:posOffset>6238875</wp:posOffset>
              </wp:positionH>
              <wp:positionV relativeFrom="page">
                <wp:posOffset>10073005</wp:posOffset>
              </wp:positionV>
              <wp:extent cx="203200" cy="1778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wps:spPr>
                    <wps:txbx>
                      <w:txbxContent>
                        <w:p w14:paraId="223C644A">
                          <w:pPr>
                            <w:pStyle w:val="8"/>
                            <w:spacing w:line="265" w:lineRule="exact"/>
                            <w:ind w:left="40"/>
                          </w:pPr>
                          <w:r>
                            <w:fldChar w:fldCharType="begin"/>
                          </w:r>
                          <w:r>
                            <w:instrText xml:space="preserve"> PAGE </w:instrText>
                          </w:r>
                          <w:r>
                            <w:fldChar w:fldCharType="separate"/>
                          </w:r>
                          <w:r>
                            <w:t>64</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91.25pt;margin-top:793.15pt;height:14pt;width:16pt;mso-position-horizontal-relative:page;mso-position-vertical-relative:page;z-index:-251657216;mso-width-relative:page;mso-height-relative:page;" filled="f" stroked="f" coordsize="21600,21600" o:gfxdata="UEsDBAoAAAAAAIdO4kAAAAAAAAAAAAAAAAAEAAAAZHJzL1BLAwQUAAAACACHTuJAydSvsNwAAAAO&#10;AQAADwAAAGRycy9kb3ducmV2LnhtbE2PS0/DMBCE70j8B2srcaN2+ojSNE6FEJyQEGk4cHRiN7Ea&#10;r0PsPvj3bE9w290ZzX5T7K5uYGczBetRQjIXwAy2XlvsJHzWr48ZsBAVajV4NBJ+TIBdeX9XqFz7&#10;C1bmvI8doxAMuZLQxzjmnIe2N06FuR8Nknbwk1OR1qnjelIXCncDXwiRcqcs0odejea5N+1xf3IS&#10;nr6werHf781HdahsXW8EvqVHKR9midgCi+Ya/8xwwyd0KImp8SfUgQ0SNtliTVYS1lm6BHaziGRF&#10;t4amNFktgZcF/1+j/AVQSwMEFAAAAAgAh07iQNGfTsj5AQAAAwQAAA4AAABkcnMvZTJvRG9jLnht&#10;bK1TTW8bIRC9V+p/QNzrtV2piVZeR2msVJXSDynpDxizrBd1YeiAvZv++g5gO2l6yaEXNAzD482b&#10;x+pqsoM4aAoGXSMXs7kU2ilsjds18sfD7btLKUIE18KATjfyUQd5tX77ZjX6Wi+xx6HVJBjEhXr0&#10;jexj9HVVBdVrC2GGXjs+7JAsRN7SrmoJRka3Q7Wczz9UI1LrCZUOgbObciiPiPQaQOw6o/QG1d5q&#10;Fwsq6QEitxR644NcZ7Zdp1X81nVBRzE0kjuNeeVHON6mtVqvoN4R+N6oIwV4DYUXPVkwjh89Q20g&#10;gtiT+QfKGkUYsIszhbYqjWRFuIvF/IU29z14nXthqYM/ix7+H6z6evhOwrTsBCkcWB74g56i+IiT&#10;WCR1Rh9qLrr3XBYnTqfK1Gnwd6h+BuHwpge309dEOPYaWmaXb1bPrhackEC24xds+RnYR8xAU0c2&#10;AbIYgtF5Mo/nySQqipPL+Xv2jhSKjxYXF5ccM7cK6tNlTyF+0mhFChpJPPgMDoe7EEvpqSS95fDW&#10;DEMe/uD+SjBmymTyiW9hHqftdBRji+0jt0FYvMQ/iYMe6bcUI/uokeHXHkhLMXx2LEUy3SmgU7A9&#10;BeAUX21klKKEN7GYc+/J7HpGLmI7vGa5OpNbSboWFkee7I0sxtHHyXzP97nq6e+u/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J1K+w3AAAAA4BAAAPAAAAAAAAAAEAIAAAACIAAABkcnMvZG93bnJl&#10;di54bWxQSwECFAAUAAAACACHTuJA0Z9OyPkBAAADBAAADgAAAAAAAAABACAAAAArAQAAZHJzL2Uy&#10;b0RvYy54bWxQSwUGAAAAAAYABgBZAQAAlgUAAAAA&#10;">
              <v:fill on="f" focussize="0,0"/>
              <v:stroke on="f"/>
              <v:imagedata o:title=""/>
              <o:lock v:ext="edit" aspectratio="f"/>
              <v:textbox inset="0mm,0mm,0mm,0mm">
                <w:txbxContent>
                  <w:p w14:paraId="223C644A">
                    <w:pPr>
                      <w:pStyle w:val="8"/>
                      <w:spacing w:line="265" w:lineRule="exact"/>
                      <w:ind w:left="40"/>
                    </w:pPr>
                    <w:r>
                      <w:fldChar w:fldCharType="begin"/>
                    </w:r>
                    <w:r>
                      <w:instrText xml:space="preserve"> PAGE </w:instrText>
                    </w:r>
                    <w:r>
                      <w:fldChar w:fldCharType="separate"/>
                    </w:r>
                    <w:r>
                      <w:t>64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D65C0"/>
    <w:multiLevelType w:val="multilevel"/>
    <w:tmpl w:val="033D65C0"/>
    <w:lvl w:ilvl="0" w:tentative="0">
      <w:start w:val="14"/>
      <w:numFmt w:val="bullet"/>
      <w:lvlText w:val="-"/>
      <w:lvlJc w:val="left"/>
      <w:pPr>
        <w:ind w:left="250" w:hanging="360"/>
      </w:pPr>
      <w:rPr>
        <w:rFonts w:hint="default" w:ascii="Times New Roman" w:hAnsi="Times New Roman" w:eastAsia="Times New Roman" w:cs="Times New Roman"/>
      </w:rPr>
    </w:lvl>
    <w:lvl w:ilvl="1" w:tentative="0">
      <w:start w:val="1"/>
      <w:numFmt w:val="bullet"/>
      <w:lvlText w:val="o"/>
      <w:lvlJc w:val="left"/>
      <w:pPr>
        <w:ind w:left="970" w:hanging="360"/>
      </w:pPr>
      <w:rPr>
        <w:rFonts w:hint="default" w:ascii="Courier New" w:hAnsi="Courier New" w:cs="Courier New"/>
      </w:rPr>
    </w:lvl>
    <w:lvl w:ilvl="2" w:tentative="0">
      <w:start w:val="1"/>
      <w:numFmt w:val="bullet"/>
      <w:lvlText w:val=""/>
      <w:lvlJc w:val="left"/>
      <w:pPr>
        <w:ind w:left="1690" w:hanging="360"/>
      </w:pPr>
      <w:rPr>
        <w:rFonts w:hint="default" w:ascii="Wingdings" w:hAnsi="Wingdings"/>
      </w:rPr>
    </w:lvl>
    <w:lvl w:ilvl="3" w:tentative="0">
      <w:start w:val="1"/>
      <w:numFmt w:val="bullet"/>
      <w:lvlText w:val=""/>
      <w:lvlJc w:val="left"/>
      <w:pPr>
        <w:ind w:left="2410" w:hanging="360"/>
      </w:pPr>
      <w:rPr>
        <w:rFonts w:hint="default" w:ascii="Symbol" w:hAnsi="Symbol"/>
      </w:rPr>
    </w:lvl>
    <w:lvl w:ilvl="4" w:tentative="0">
      <w:start w:val="1"/>
      <w:numFmt w:val="bullet"/>
      <w:lvlText w:val="o"/>
      <w:lvlJc w:val="left"/>
      <w:pPr>
        <w:ind w:left="3130" w:hanging="360"/>
      </w:pPr>
      <w:rPr>
        <w:rFonts w:hint="default" w:ascii="Courier New" w:hAnsi="Courier New" w:cs="Courier New"/>
      </w:rPr>
    </w:lvl>
    <w:lvl w:ilvl="5" w:tentative="0">
      <w:start w:val="1"/>
      <w:numFmt w:val="bullet"/>
      <w:lvlText w:val=""/>
      <w:lvlJc w:val="left"/>
      <w:pPr>
        <w:ind w:left="3850" w:hanging="360"/>
      </w:pPr>
      <w:rPr>
        <w:rFonts w:hint="default" w:ascii="Wingdings" w:hAnsi="Wingdings"/>
      </w:rPr>
    </w:lvl>
    <w:lvl w:ilvl="6" w:tentative="0">
      <w:start w:val="1"/>
      <w:numFmt w:val="bullet"/>
      <w:lvlText w:val=""/>
      <w:lvlJc w:val="left"/>
      <w:pPr>
        <w:ind w:left="4570" w:hanging="360"/>
      </w:pPr>
      <w:rPr>
        <w:rFonts w:hint="default" w:ascii="Symbol" w:hAnsi="Symbol"/>
      </w:rPr>
    </w:lvl>
    <w:lvl w:ilvl="7" w:tentative="0">
      <w:start w:val="1"/>
      <w:numFmt w:val="bullet"/>
      <w:lvlText w:val="o"/>
      <w:lvlJc w:val="left"/>
      <w:pPr>
        <w:ind w:left="5290" w:hanging="360"/>
      </w:pPr>
      <w:rPr>
        <w:rFonts w:hint="default" w:ascii="Courier New" w:hAnsi="Courier New" w:cs="Courier New"/>
      </w:rPr>
    </w:lvl>
    <w:lvl w:ilvl="8" w:tentative="0">
      <w:start w:val="1"/>
      <w:numFmt w:val="bullet"/>
      <w:lvlText w:val=""/>
      <w:lvlJc w:val="left"/>
      <w:pPr>
        <w:ind w:left="6010" w:hanging="360"/>
      </w:pPr>
      <w:rPr>
        <w:rFonts w:hint="default" w:ascii="Wingdings" w:hAnsi="Wingdings"/>
      </w:rPr>
    </w:lvl>
  </w:abstractNum>
  <w:abstractNum w:abstractNumId="1">
    <w:nsid w:val="06757098"/>
    <w:multiLevelType w:val="multilevel"/>
    <w:tmpl w:val="0675709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1B50CE0"/>
    <w:multiLevelType w:val="multilevel"/>
    <w:tmpl w:val="11B50CE0"/>
    <w:lvl w:ilvl="0" w:tentative="0">
      <w:start w:val="1"/>
      <w:numFmt w:val="decimal"/>
      <w:lvlText w:val="%1."/>
      <w:lvlJc w:val="left"/>
      <w:pPr>
        <w:ind w:left="621" w:hanging="360"/>
      </w:pPr>
      <w:rPr>
        <w:rFonts w:hint="default" w:cstheme="minorBidi"/>
      </w:rPr>
    </w:lvl>
    <w:lvl w:ilvl="1" w:tentative="0">
      <w:start w:val="1"/>
      <w:numFmt w:val="lowerLetter"/>
      <w:lvlText w:val="%2."/>
      <w:lvlJc w:val="left"/>
      <w:pPr>
        <w:ind w:left="1341" w:hanging="360"/>
      </w:pPr>
    </w:lvl>
    <w:lvl w:ilvl="2" w:tentative="0">
      <w:start w:val="1"/>
      <w:numFmt w:val="lowerRoman"/>
      <w:lvlText w:val="%3."/>
      <w:lvlJc w:val="right"/>
      <w:pPr>
        <w:ind w:left="2061" w:hanging="180"/>
      </w:pPr>
    </w:lvl>
    <w:lvl w:ilvl="3" w:tentative="0">
      <w:start w:val="1"/>
      <w:numFmt w:val="decimal"/>
      <w:lvlText w:val="%4."/>
      <w:lvlJc w:val="left"/>
      <w:pPr>
        <w:ind w:left="2781" w:hanging="360"/>
      </w:pPr>
    </w:lvl>
    <w:lvl w:ilvl="4" w:tentative="0">
      <w:start w:val="1"/>
      <w:numFmt w:val="lowerLetter"/>
      <w:lvlText w:val="%5."/>
      <w:lvlJc w:val="left"/>
      <w:pPr>
        <w:ind w:left="3501" w:hanging="360"/>
      </w:pPr>
    </w:lvl>
    <w:lvl w:ilvl="5" w:tentative="0">
      <w:start w:val="1"/>
      <w:numFmt w:val="lowerRoman"/>
      <w:lvlText w:val="%6."/>
      <w:lvlJc w:val="right"/>
      <w:pPr>
        <w:ind w:left="4221" w:hanging="180"/>
      </w:pPr>
    </w:lvl>
    <w:lvl w:ilvl="6" w:tentative="0">
      <w:start w:val="1"/>
      <w:numFmt w:val="decimal"/>
      <w:lvlText w:val="%7."/>
      <w:lvlJc w:val="left"/>
      <w:pPr>
        <w:ind w:left="4941" w:hanging="360"/>
      </w:pPr>
    </w:lvl>
    <w:lvl w:ilvl="7" w:tentative="0">
      <w:start w:val="1"/>
      <w:numFmt w:val="lowerLetter"/>
      <w:lvlText w:val="%8."/>
      <w:lvlJc w:val="left"/>
      <w:pPr>
        <w:ind w:left="5661" w:hanging="360"/>
      </w:pPr>
    </w:lvl>
    <w:lvl w:ilvl="8" w:tentative="0">
      <w:start w:val="1"/>
      <w:numFmt w:val="lowerRoman"/>
      <w:lvlText w:val="%9."/>
      <w:lvlJc w:val="right"/>
      <w:pPr>
        <w:ind w:left="6381" w:hanging="180"/>
      </w:pPr>
    </w:lvl>
  </w:abstractNum>
  <w:abstractNum w:abstractNumId="3">
    <w:nsid w:val="14ED73C2"/>
    <w:multiLevelType w:val="multilevel"/>
    <w:tmpl w:val="14ED73C2"/>
    <w:lvl w:ilvl="0" w:tentative="0">
      <w:start w:val="14"/>
      <w:numFmt w:val="bullet"/>
      <w:lvlText w:val="-"/>
      <w:lvlJc w:val="left"/>
      <w:pPr>
        <w:ind w:left="250" w:hanging="360"/>
      </w:pPr>
      <w:rPr>
        <w:rFonts w:hint="default" w:ascii="Times New Roman" w:hAnsi="Times New Roman" w:eastAsia="Times New Roman" w:cs="Times New Roman"/>
      </w:rPr>
    </w:lvl>
    <w:lvl w:ilvl="1" w:tentative="0">
      <w:start w:val="1"/>
      <w:numFmt w:val="bullet"/>
      <w:lvlText w:val="o"/>
      <w:lvlJc w:val="left"/>
      <w:pPr>
        <w:ind w:left="970" w:hanging="360"/>
      </w:pPr>
      <w:rPr>
        <w:rFonts w:hint="default" w:ascii="Courier New" w:hAnsi="Courier New" w:cs="Courier New"/>
      </w:rPr>
    </w:lvl>
    <w:lvl w:ilvl="2" w:tentative="0">
      <w:start w:val="1"/>
      <w:numFmt w:val="bullet"/>
      <w:lvlText w:val=""/>
      <w:lvlJc w:val="left"/>
      <w:pPr>
        <w:ind w:left="1690" w:hanging="360"/>
      </w:pPr>
      <w:rPr>
        <w:rFonts w:hint="default" w:ascii="Wingdings" w:hAnsi="Wingdings"/>
      </w:rPr>
    </w:lvl>
    <w:lvl w:ilvl="3" w:tentative="0">
      <w:start w:val="1"/>
      <w:numFmt w:val="bullet"/>
      <w:lvlText w:val=""/>
      <w:lvlJc w:val="left"/>
      <w:pPr>
        <w:ind w:left="2410" w:hanging="360"/>
      </w:pPr>
      <w:rPr>
        <w:rFonts w:hint="default" w:ascii="Symbol" w:hAnsi="Symbol"/>
      </w:rPr>
    </w:lvl>
    <w:lvl w:ilvl="4" w:tentative="0">
      <w:start w:val="1"/>
      <w:numFmt w:val="bullet"/>
      <w:lvlText w:val="o"/>
      <w:lvlJc w:val="left"/>
      <w:pPr>
        <w:ind w:left="3130" w:hanging="360"/>
      </w:pPr>
      <w:rPr>
        <w:rFonts w:hint="default" w:ascii="Courier New" w:hAnsi="Courier New" w:cs="Courier New"/>
      </w:rPr>
    </w:lvl>
    <w:lvl w:ilvl="5" w:tentative="0">
      <w:start w:val="1"/>
      <w:numFmt w:val="bullet"/>
      <w:lvlText w:val=""/>
      <w:lvlJc w:val="left"/>
      <w:pPr>
        <w:ind w:left="3850" w:hanging="360"/>
      </w:pPr>
      <w:rPr>
        <w:rFonts w:hint="default" w:ascii="Wingdings" w:hAnsi="Wingdings"/>
      </w:rPr>
    </w:lvl>
    <w:lvl w:ilvl="6" w:tentative="0">
      <w:start w:val="1"/>
      <w:numFmt w:val="bullet"/>
      <w:lvlText w:val=""/>
      <w:lvlJc w:val="left"/>
      <w:pPr>
        <w:ind w:left="4570" w:hanging="360"/>
      </w:pPr>
      <w:rPr>
        <w:rFonts w:hint="default" w:ascii="Symbol" w:hAnsi="Symbol"/>
      </w:rPr>
    </w:lvl>
    <w:lvl w:ilvl="7" w:tentative="0">
      <w:start w:val="1"/>
      <w:numFmt w:val="bullet"/>
      <w:lvlText w:val="o"/>
      <w:lvlJc w:val="left"/>
      <w:pPr>
        <w:ind w:left="5290" w:hanging="360"/>
      </w:pPr>
      <w:rPr>
        <w:rFonts w:hint="default" w:ascii="Courier New" w:hAnsi="Courier New" w:cs="Courier New"/>
      </w:rPr>
    </w:lvl>
    <w:lvl w:ilvl="8" w:tentative="0">
      <w:start w:val="1"/>
      <w:numFmt w:val="bullet"/>
      <w:lvlText w:val=""/>
      <w:lvlJc w:val="left"/>
      <w:pPr>
        <w:ind w:left="6010" w:hanging="360"/>
      </w:pPr>
      <w:rPr>
        <w:rFonts w:hint="default" w:ascii="Wingdings" w:hAnsi="Wingdings"/>
      </w:rPr>
    </w:lvl>
  </w:abstractNum>
  <w:abstractNum w:abstractNumId="4">
    <w:nsid w:val="1B7761DF"/>
    <w:multiLevelType w:val="multilevel"/>
    <w:tmpl w:val="1B7761DF"/>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4646A5C"/>
    <w:multiLevelType w:val="multilevel"/>
    <w:tmpl w:val="44646A5C"/>
    <w:lvl w:ilvl="0" w:tentative="0">
      <w:start w:val="1"/>
      <w:numFmt w:val="decimal"/>
      <w:lvlText w:val="%1."/>
      <w:lvlJc w:val="left"/>
      <w:pPr>
        <w:ind w:left="261" w:hanging="579"/>
      </w:pPr>
      <w:rPr>
        <w:rFonts w:hint="default" w:ascii="Times New Roman" w:hAnsi="Times New Roman" w:eastAsia="Times New Roman"/>
        <w:b w:val="0"/>
        <w:bCs/>
        <w:sz w:val="24"/>
        <w:szCs w:val="24"/>
      </w:rPr>
    </w:lvl>
    <w:lvl w:ilvl="1" w:tentative="0">
      <w:start w:val="1"/>
      <w:numFmt w:val="bullet"/>
      <w:lvlText w:val="•"/>
      <w:lvlJc w:val="left"/>
      <w:pPr>
        <w:ind w:left="1090" w:hanging="579"/>
      </w:pPr>
      <w:rPr>
        <w:rFonts w:hint="default"/>
      </w:rPr>
    </w:lvl>
    <w:lvl w:ilvl="2" w:tentative="0">
      <w:start w:val="1"/>
      <w:numFmt w:val="bullet"/>
      <w:lvlText w:val="•"/>
      <w:lvlJc w:val="left"/>
      <w:pPr>
        <w:ind w:left="1918" w:hanging="579"/>
      </w:pPr>
      <w:rPr>
        <w:rFonts w:hint="default"/>
      </w:rPr>
    </w:lvl>
    <w:lvl w:ilvl="3" w:tentative="0">
      <w:start w:val="1"/>
      <w:numFmt w:val="bullet"/>
      <w:lvlText w:val="•"/>
      <w:lvlJc w:val="left"/>
      <w:pPr>
        <w:ind w:left="2747" w:hanging="579"/>
      </w:pPr>
      <w:rPr>
        <w:rFonts w:hint="default"/>
      </w:rPr>
    </w:lvl>
    <w:lvl w:ilvl="4" w:tentative="0">
      <w:start w:val="1"/>
      <w:numFmt w:val="bullet"/>
      <w:lvlText w:val="•"/>
      <w:lvlJc w:val="left"/>
      <w:pPr>
        <w:ind w:left="3575" w:hanging="579"/>
      </w:pPr>
      <w:rPr>
        <w:rFonts w:hint="default"/>
      </w:rPr>
    </w:lvl>
    <w:lvl w:ilvl="5" w:tentative="0">
      <w:start w:val="1"/>
      <w:numFmt w:val="bullet"/>
      <w:lvlText w:val="•"/>
      <w:lvlJc w:val="left"/>
      <w:pPr>
        <w:ind w:left="4404" w:hanging="579"/>
      </w:pPr>
      <w:rPr>
        <w:rFonts w:hint="default"/>
      </w:rPr>
    </w:lvl>
    <w:lvl w:ilvl="6" w:tentative="0">
      <w:start w:val="1"/>
      <w:numFmt w:val="bullet"/>
      <w:lvlText w:val="•"/>
      <w:lvlJc w:val="left"/>
      <w:pPr>
        <w:ind w:left="5232" w:hanging="579"/>
      </w:pPr>
      <w:rPr>
        <w:rFonts w:hint="default"/>
      </w:rPr>
    </w:lvl>
    <w:lvl w:ilvl="7" w:tentative="0">
      <w:start w:val="1"/>
      <w:numFmt w:val="bullet"/>
      <w:lvlText w:val="•"/>
      <w:lvlJc w:val="left"/>
      <w:pPr>
        <w:ind w:left="6060" w:hanging="579"/>
      </w:pPr>
      <w:rPr>
        <w:rFonts w:hint="default"/>
      </w:rPr>
    </w:lvl>
    <w:lvl w:ilvl="8" w:tentative="0">
      <w:start w:val="1"/>
      <w:numFmt w:val="bullet"/>
      <w:lvlText w:val="•"/>
      <w:lvlJc w:val="left"/>
      <w:pPr>
        <w:ind w:left="6889" w:hanging="579"/>
      </w:pPr>
      <w:rPr>
        <w:rFonts w:hint="default"/>
      </w:rPr>
    </w:lvl>
  </w:abstractNum>
  <w:abstractNum w:abstractNumId="6">
    <w:nsid w:val="52600384"/>
    <w:multiLevelType w:val="multilevel"/>
    <w:tmpl w:val="52600384"/>
    <w:lvl w:ilvl="0" w:tentative="0">
      <w:start w:val="1"/>
      <w:numFmt w:val="decimal"/>
      <w:lvlText w:val="%1."/>
      <w:lvlJc w:val="left"/>
      <w:pPr>
        <w:ind w:left="261" w:hanging="579"/>
      </w:pPr>
      <w:rPr>
        <w:rFonts w:hint="default" w:ascii="Times New Roman" w:hAnsi="Times New Roman" w:eastAsia="Times New Roman"/>
        <w:sz w:val="24"/>
        <w:szCs w:val="24"/>
      </w:rPr>
    </w:lvl>
    <w:lvl w:ilvl="1" w:tentative="0">
      <w:start w:val="1"/>
      <w:numFmt w:val="bullet"/>
      <w:lvlText w:val="•"/>
      <w:lvlJc w:val="left"/>
      <w:pPr>
        <w:ind w:left="1090" w:hanging="579"/>
      </w:pPr>
      <w:rPr>
        <w:rFonts w:hint="default"/>
      </w:rPr>
    </w:lvl>
    <w:lvl w:ilvl="2" w:tentative="0">
      <w:start w:val="1"/>
      <w:numFmt w:val="bullet"/>
      <w:lvlText w:val="•"/>
      <w:lvlJc w:val="left"/>
      <w:pPr>
        <w:ind w:left="1918" w:hanging="579"/>
      </w:pPr>
      <w:rPr>
        <w:rFonts w:hint="default"/>
      </w:rPr>
    </w:lvl>
    <w:lvl w:ilvl="3" w:tentative="0">
      <w:start w:val="1"/>
      <w:numFmt w:val="bullet"/>
      <w:lvlText w:val="•"/>
      <w:lvlJc w:val="left"/>
      <w:pPr>
        <w:ind w:left="2747" w:hanging="579"/>
      </w:pPr>
      <w:rPr>
        <w:rFonts w:hint="default"/>
      </w:rPr>
    </w:lvl>
    <w:lvl w:ilvl="4" w:tentative="0">
      <w:start w:val="1"/>
      <w:numFmt w:val="bullet"/>
      <w:lvlText w:val="•"/>
      <w:lvlJc w:val="left"/>
      <w:pPr>
        <w:ind w:left="3575" w:hanging="579"/>
      </w:pPr>
      <w:rPr>
        <w:rFonts w:hint="default"/>
      </w:rPr>
    </w:lvl>
    <w:lvl w:ilvl="5" w:tentative="0">
      <w:start w:val="1"/>
      <w:numFmt w:val="bullet"/>
      <w:lvlText w:val="•"/>
      <w:lvlJc w:val="left"/>
      <w:pPr>
        <w:ind w:left="4404" w:hanging="579"/>
      </w:pPr>
      <w:rPr>
        <w:rFonts w:hint="default"/>
      </w:rPr>
    </w:lvl>
    <w:lvl w:ilvl="6" w:tentative="0">
      <w:start w:val="1"/>
      <w:numFmt w:val="bullet"/>
      <w:lvlText w:val="•"/>
      <w:lvlJc w:val="left"/>
      <w:pPr>
        <w:ind w:left="5232" w:hanging="579"/>
      </w:pPr>
      <w:rPr>
        <w:rFonts w:hint="default"/>
      </w:rPr>
    </w:lvl>
    <w:lvl w:ilvl="7" w:tentative="0">
      <w:start w:val="1"/>
      <w:numFmt w:val="bullet"/>
      <w:lvlText w:val="•"/>
      <w:lvlJc w:val="left"/>
      <w:pPr>
        <w:ind w:left="6060" w:hanging="579"/>
      </w:pPr>
      <w:rPr>
        <w:rFonts w:hint="default"/>
      </w:rPr>
    </w:lvl>
    <w:lvl w:ilvl="8" w:tentative="0">
      <w:start w:val="1"/>
      <w:numFmt w:val="bullet"/>
      <w:lvlText w:val="•"/>
      <w:lvlJc w:val="left"/>
      <w:pPr>
        <w:ind w:left="6889" w:hanging="579"/>
      </w:pPr>
      <w:rPr>
        <w:rFonts w:hint="default"/>
      </w:rPr>
    </w:lvl>
  </w:abstractNum>
  <w:abstractNum w:abstractNumId="7">
    <w:nsid w:val="5B546F6C"/>
    <w:multiLevelType w:val="multilevel"/>
    <w:tmpl w:val="5B546F6C"/>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27C039E"/>
    <w:multiLevelType w:val="multilevel"/>
    <w:tmpl w:val="627C03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9135727"/>
    <w:multiLevelType w:val="multilevel"/>
    <w:tmpl w:val="6913572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93C7442"/>
    <w:multiLevelType w:val="multilevel"/>
    <w:tmpl w:val="693C7442"/>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04C6180"/>
    <w:multiLevelType w:val="multilevel"/>
    <w:tmpl w:val="704C6180"/>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78F65954"/>
    <w:multiLevelType w:val="multilevel"/>
    <w:tmpl w:val="78F65954"/>
    <w:lvl w:ilvl="0" w:tentative="0">
      <w:start w:val="1"/>
      <w:numFmt w:val="bullet"/>
      <w:lvlText w:val=""/>
      <w:lvlJc w:val="left"/>
      <w:pPr>
        <w:ind w:left="250" w:hanging="360"/>
      </w:pPr>
      <w:rPr>
        <w:rFonts w:hint="default" w:ascii="Symbol" w:hAnsi="Symbol"/>
      </w:rPr>
    </w:lvl>
    <w:lvl w:ilvl="1" w:tentative="0">
      <w:start w:val="1"/>
      <w:numFmt w:val="bullet"/>
      <w:lvlText w:val="o"/>
      <w:lvlJc w:val="left"/>
      <w:pPr>
        <w:ind w:left="970" w:hanging="360"/>
      </w:pPr>
      <w:rPr>
        <w:rFonts w:hint="default" w:ascii="Courier New" w:hAnsi="Courier New" w:cs="Courier New"/>
      </w:rPr>
    </w:lvl>
    <w:lvl w:ilvl="2" w:tentative="0">
      <w:start w:val="1"/>
      <w:numFmt w:val="bullet"/>
      <w:lvlText w:val=""/>
      <w:lvlJc w:val="left"/>
      <w:pPr>
        <w:ind w:left="1690" w:hanging="360"/>
      </w:pPr>
      <w:rPr>
        <w:rFonts w:hint="default" w:ascii="Wingdings" w:hAnsi="Wingdings"/>
      </w:rPr>
    </w:lvl>
    <w:lvl w:ilvl="3" w:tentative="0">
      <w:start w:val="1"/>
      <w:numFmt w:val="bullet"/>
      <w:lvlText w:val=""/>
      <w:lvlJc w:val="left"/>
      <w:pPr>
        <w:ind w:left="2410" w:hanging="360"/>
      </w:pPr>
      <w:rPr>
        <w:rFonts w:hint="default" w:ascii="Symbol" w:hAnsi="Symbol"/>
      </w:rPr>
    </w:lvl>
    <w:lvl w:ilvl="4" w:tentative="0">
      <w:start w:val="1"/>
      <w:numFmt w:val="bullet"/>
      <w:lvlText w:val="o"/>
      <w:lvlJc w:val="left"/>
      <w:pPr>
        <w:ind w:left="3130" w:hanging="360"/>
      </w:pPr>
      <w:rPr>
        <w:rFonts w:hint="default" w:ascii="Courier New" w:hAnsi="Courier New" w:cs="Courier New"/>
      </w:rPr>
    </w:lvl>
    <w:lvl w:ilvl="5" w:tentative="0">
      <w:start w:val="1"/>
      <w:numFmt w:val="bullet"/>
      <w:lvlText w:val=""/>
      <w:lvlJc w:val="left"/>
      <w:pPr>
        <w:ind w:left="3850" w:hanging="360"/>
      </w:pPr>
      <w:rPr>
        <w:rFonts w:hint="default" w:ascii="Wingdings" w:hAnsi="Wingdings"/>
      </w:rPr>
    </w:lvl>
    <w:lvl w:ilvl="6" w:tentative="0">
      <w:start w:val="1"/>
      <w:numFmt w:val="bullet"/>
      <w:lvlText w:val=""/>
      <w:lvlJc w:val="left"/>
      <w:pPr>
        <w:ind w:left="4570" w:hanging="360"/>
      </w:pPr>
      <w:rPr>
        <w:rFonts w:hint="default" w:ascii="Symbol" w:hAnsi="Symbol"/>
      </w:rPr>
    </w:lvl>
    <w:lvl w:ilvl="7" w:tentative="0">
      <w:start w:val="1"/>
      <w:numFmt w:val="bullet"/>
      <w:lvlText w:val="o"/>
      <w:lvlJc w:val="left"/>
      <w:pPr>
        <w:ind w:left="5290" w:hanging="360"/>
      </w:pPr>
      <w:rPr>
        <w:rFonts w:hint="default" w:ascii="Courier New" w:hAnsi="Courier New" w:cs="Courier New"/>
      </w:rPr>
    </w:lvl>
    <w:lvl w:ilvl="8" w:tentative="0">
      <w:start w:val="1"/>
      <w:numFmt w:val="bullet"/>
      <w:lvlText w:val=""/>
      <w:lvlJc w:val="left"/>
      <w:pPr>
        <w:ind w:left="6010" w:hanging="360"/>
      </w:pPr>
      <w:rPr>
        <w:rFonts w:hint="default" w:ascii="Wingdings" w:hAnsi="Wingdings"/>
      </w:rPr>
    </w:lvl>
  </w:abstractNum>
  <w:num w:numId="1">
    <w:abstractNumId w:val="0"/>
  </w:num>
  <w:num w:numId="2">
    <w:abstractNumId w:val="8"/>
  </w:num>
  <w:num w:numId="3">
    <w:abstractNumId w:val="3"/>
  </w:num>
  <w:num w:numId="4">
    <w:abstractNumId w:val="12"/>
  </w:num>
  <w:num w:numId="5">
    <w:abstractNumId w:val="2"/>
  </w:num>
  <w:num w:numId="6">
    <w:abstractNumId w:val="5"/>
  </w:num>
  <w:num w:numId="7">
    <w:abstractNumId w:val="7"/>
  </w:num>
  <w:num w:numId="8">
    <w:abstractNumId w:val="10"/>
  </w:num>
  <w:num w:numId="9">
    <w:abstractNumId w:val="4"/>
  </w:num>
  <w:num w:numId="10">
    <w:abstractNumId w:val="9"/>
  </w:num>
  <w:num w:numId="11">
    <w:abstractNumId w:val="6"/>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E31"/>
    <w:rsid w:val="00003F39"/>
    <w:rsid w:val="000067CE"/>
    <w:rsid w:val="00006EDB"/>
    <w:rsid w:val="00010304"/>
    <w:rsid w:val="000112AB"/>
    <w:rsid w:val="00024D3E"/>
    <w:rsid w:val="00025C7D"/>
    <w:rsid w:val="000269D6"/>
    <w:rsid w:val="0003125B"/>
    <w:rsid w:val="00032D2D"/>
    <w:rsid w:val="00034D09"/>
    <w:rsid w:val="0003696A"/>
    <w:rsid w:val="00050BBF"/>
    <w:rsid w:val="00056155"/>
    <w:rsid w:val="000565DF"/>
    <w:rsid w:val="0006190F"/>
    <w:rsid w:val="0006285A"/>
    <w:rsid w:val="00062B43"/>
    <w:rsid w:val="0007485F"/>
    <w:rsid w:val="000764B6"/>
    <w:rsid w:val="00080918"/>
    <w:rsid w:val="00083ADF"/>
    <w:rsid w:val="0008555F"/>
    <w:rsid w:val="00091391"/>
    <w:rsid w:val="00092824"/>
    <w:rsid w:val="00096082"/>
    <w:rsid w:val="000A06E5"/>
    <w:rsid w:val="000A0A5B"/>
    <w:rsid w:val="000A251A"/>
    <w:rsid w:val="000A2AB0"/>
    <w:rsid w:val="000A7756"/>
    <w:rsid w:val="000B191E"/>
    <w:rsid w:val="000C2FC5"/>
    <w:rsid w:val="000C61E1"/>
    <w:rsid w:val="000C7EDA"/>
    <w:rsid w:val="000D4367"/>
    <w:rsid w:val="000D51A0"/>
    <w:rsid w:val="000D744A"/>
    <w:rsid w:val="000E2D28"/>
    <w:rsid w:val="000E57CB"/>
    <w:rsid w:val="000E5D20"/>
    <w:rsid w:val="000F2EBD"/>
    <w:rsid w:val="000F76F5"/>
    <w:rsid w:val="000F7D09"/>
    <w:rsid w:val="00101728"/>
    <w:rsid w:val="00112A01"/>
    <w:rsid w:val="00112E31"/>
    <w:rsid w:val="00113360"/>
    <w:rsid w:val="001154F4"/>
    <w:rsid w:val="00135C2A"/>
    <w:rsid w:val="001405F3"/>
    <w:rsid w:val="00140B32"/>
    <w:rsid w:val="00150684"/>
    <w:rsid w:val="00153903"/>
    <w:rsid w:val="001572FD"/>
    <w:rsid w:val="00157463"/>
    <w:rsid w:val="001621B4"/>
    <w:rsid w:val="0016655E"/>
    <w:rsid w:val="0017033D"/>
    <w:rsid w:val="001727F0"/>
    <w:rsid w:val="00177EA0"/>
    <w:rsid w:val="00182F4B"/>
    <w:rsid w:val="0018622C"/>
    <w:rsid w:val="001A316C"/>
    <w:rsid w:val="001B6348"/>
    <w:rsid w:val="001C5D1A"/>
    <w:rsid w:val="001D1AFB"/>
    <w:rsid w:val="001D3C5F"/>
    <w:rsid w:val="001D506F"/>
    <w:rsid w:val="001E60B1"/>
    <w:rsid w:val="001F1F07"/>
    <w:rsid w:val="001F30B2"/>
    <w:rsid w:val="001F3A27"/>
    <w:rsid w:val="001F746D"/>
    <w:rsid w:val="001F774A"/>
    <w:rsid w:val="00211C12"/>
    <w:rsid w:val="002228B2"/>
    <w:rsid w:val="0023068B"/>
    <w:rsid w:val="002336C7"/>
    <w:rsid w:val="00233EE1"/>
    <w:rsid w:val="00243D38"/>
    <w:rsid w:val="00250479"/>
    <w:rsid w:val="00261B21"/>
    <w:rsid w:val="00263B68"/>
    <w:rsid w:val="00265AA6"/>
    <w:rsid w:val="00266ACA"/>
    <w:rsid w:val="00270151"/>
    <w:rsid w:val="0027369A"/>
    <w:rsid w:val="00274343"/>
    <w:rsid w:val="00275ED7"/>
    <w:rsid w:val="00277B67"/>
    <w:rsid w:val="0028706B"/>
    <w:rsid w:val="002A6E5D"/>
    <w:rsid w:val="002B2F49"/>
    <w:rsid w:val="002B3B89"/>
    <w:rsid w:val="002C2F0A"/>
    <w:rsid w:val="002C524A"/>
    <w:rsid w:val="002C7604"/>
    <w:rsid w:val="002D2183"/>
    <w:rsid w:val="002D5BDA"/>
    <w:rsid w:val="002D63EA"/>
    <w:rsid w:val="002D7600"/>
    <w:rsid w:val="002E0A05"/>
    <w:rsid w:val="002E171F"/>
    <w:rsid w:val="002E6930"/>
    <w:rsid w:val="002F5BBE"/>
    <w:rsid w:val="003041D3"/>
    <w:rsid w:val="00307D5B"/>
    <w:rsid w:val="0031239A"/>
    <w:rsid w:val="0031734C"/>
    <w:rsid w:val="00317CB3"/>
    <w:rsid w:val="00343F03"/>
    <w:rsid w:val="00344BFC"/>
    <w:rsid w:val="00346BD8"/>
    <w:rsid w:val="003539C8"/>
    <w:rsid w:val="003578D8"/>
    <w:rsid w:val="00360CCD"/>
    <w:rsid w:val="003626E0"/>
    <w:rsid w:val="00362F22"/>
    <w:rsid w:val="00363D52"/>
    <w:rsid w:val="003772A1"/>
    <w:rsid w:val="003A6C39"/>
    <w:rsid w:val="003B0477"/>
    <w:rsid w:val="003B0D6C"/>
    <w:rsid w:val="003B3B2A"/>
    <w:rsid w:val="003B73A6"/>
    <w:rsid w:val="003B79DF"/>
    <w:rsid w:val="003C60A3"/>
    <w:rsid w:val="003D1A94"/>
    <w:rsid w:val="003D392C"/>
    <w:rsid w:val="003D5846"/>
    <w:rsid w:val="003E6113"/>
    <w:rsid w:val="003E67B7"/>
    <w:rsid w:val="003E772F"/>
    <w:rsid w:val="003F1676"/>
    <w:rsid w:val="003F597F"/>
    <w:rsid w:val="00411FA0"/>
    <w:rsid w:val="004127D7"/>
    <w:rsid w:val="00415521"/>
    <w:rsid w:val="00424653"/>
    <w:rsid w:val="00426FDA"/>
    <w:rsid w:val="004338F7"/>
    <w:rsid w:val="00440E19"/>
    <w:rsid w:val="00446316"/>
    <w:rsid w:val="0045138C"/>
    <w:rsid w:val="0045224D"/>
    <w:rsid w:val="00461121"/>
    <w:rsid w:val="00461695"/>
    <w:rsid w:val="00471F88"/>
    <w:rsid w:val="00472536"/>
    <w:rsid w:val="00485A48"/>
    <w:rsid w:val="00487183"/>
    <w:rsid w:val="0049574F"/>
    <w:rsid w:val="00496615"/>
    <w:rsid w:val="004972A2"/>
    <w:rsid w:val="004A1A04"/>
    <w:rsid w:val="004A25B4"/>
    <w:rsid w:val="004A3154"/>
    <w:rsid w:val="004A589F"/>
    <w:rsid w:val="004B0A95"/>
    <w:rsid w:val="004B0F41"/>
    <w:rsid w:val="004B2D3C"/>
    <w:rsid w:val="004B6479"/>
    <w:rsid w:val="004C01A8"/>
    <w:rsid w:val="004C14AC"/>
    <w:rsid w:val="004C1FEE"/>
    <w:rsid w:val="004C2740"/>
    <w:rsid w:val="004D0869"/>
    <w:rsid w:val="004D220D"/>
    <w:rsid w:val="004D5669"/>
    <w:rsid w:val="004E0264"/>
    <w:rsid w:val="004E6462"/>
    <w:rsid w:val="004E72FF"/>
    <w:rsid w:val="004F7970"/>
    <w:rsid w:val="004F7FFA"/>
    <w:rsid w:val="00505C6E"/>
    <w:rsid w:val="00514BD7"/>
    <w:rsid w:val="00521C49"/>
    <w:rsid w:val="00523093"/>
    <w:rsid w:val="005247AB"/>
    <w:rsid w:val="00532417"/>
    <w:rsid w:val="00536EA3"/>
    <w:rsid w:val="00541D9F"/>
    <w:rsid w:val="00550BB1"/>
    <w:rsid w:val="0055450B"/>
    <w:rsid w:val="005630AE"/>
    <w:rsid w:val="00566744"/>
    <w:rsid w:val="00566F79"/>
    <w:rsid w:val="00570328"/>
    <w:rsid w:val="0057177B"/>
    <w:rsid w:val="00574472"/>
    <w:rsid w:val="00580ABC"/>
    <w:rsid w:val="00584626"/>
    <w:rsid w:val="0058759C"/>
    <w:rsid w:val="0058791D"/>
    <w:rsid w:val="00590EE9"/>
    <w:rsid w:val="005A0C48"/>
    <w:rsid w:val="005A441E"/>
    <w:rsid w:val="005B06FB"/>
    <w:rsid w:val="005C7443"/>
    <w:rsid w:val="005D6745"/>
    <w:rsid w:val="005D6E22"/>
    <w:rsid w:val="005E28C2"/>
    <w:rsid w:val="005E5B7E"/>
    <w:rsid w:val="005F12F3"/>
    <w:rsid w:val="00611CA4"/>
    <w:rsid w:val="006121EE"/>
    <w:rsid w:val="00620350"/>
    <w:rsid w:val="00624217"/>
    <w:rsid w:val="00626DF3"/>
    <w:rsid w:val="00633272"/>
    <w:rsid w:val="006379D4"/>
    <w:rsid w:val="00637E04"/>
    <w:rsid w:val="00640995"/>
    <w:rsid w:val="00643AEE"/>
    <w:rsid w:val="006445F5"/>
    <w:rsid w:val="00647CBB"/>
    <w:rsid w:val="00651ED7"/>
    <w:rsid w:val="00653F48"/>
    <w:rsid w:val="006558F2"/>
    <w:rsid w:val="00655B90"/>
    <w:rsid w:val="00656773"/>
    <w:rsid w:val="00657E47"/>
    <w:rsid w:val="0067253D"/>
    <w:rsid w:val="006744DD"/>
    <w:rsid w:val="00675457"/>
    <w:rsid w:val="00685BF4"/>
    <w:rsid w:val="006871B2"/>
    <w:rsid w:val="00687CDA"/>
    <w:rsid w:val="006A3E99"/>
    <w:rsid w:val="006B28E0"/>
    <w:rsid w:val="006B3982"/>
    <w:rsid w:val="006C1144"/>
    <w:rsid w:val="006C255F"/>
    <w:rsid w:val="006C2AB6"/>
    <w:rsid w:val="006E2EB7"/>
    <w:rsid w:val="006E7897"/>
    <w:rsid w:val="006F52AC"/>
    <w:rsid w:val="006F5688"/>
    <w:rsid w:val="006F58BA"/>
    <w:rsid w:val="006F6A19"/>
    <w:rsid w:val="007021A5"/>
    <w:rsid w:val="00725271"/>
    <w:rsid w:val="007372EE"/>
    <w:rsid w:val="007422C6"/>
    <w:rsid w:val="00753569"/>
    <w:rsid w:val="00767F0E"/>
    <w:rsid w:val="00775066"/>
    <w:rsid w:val="0077646A"/>
    <w:rsid w:val="0078222A"/>
    <w:rsid w:val="00783D3D"/>
    <w:rsid w:val="00783ECE"/>
    <w:rsid w:val="00785AEB"/>
    <w:rsid w:val="00785B1E"/>
    <w:rsid w:val="007911C2"/>
    <w:rsid w:val="00794C19"/>
    <w:rsid w:val="007963E3"/>
    <w:rsid w:val="00797B20"/>
    <w:rsid w:val="007A0B44"/>
    <w:rsid w:val="007A2102"/>
    <w:rsid w:val="007A2C0A"/>
    <w:rsid w:val="007A64B4"/>
    <w:rsid w:val="007B51BA"/>
    <w:rsid w:val="007C4376"/>
    <w:rsid w:val="007D6C5D"/>
    <w:rsid w:val="007E2CFB"/>
    <w:rsid w:val="00802B7C"/>
    <w:rsid w:val="008049E5"/>
    <w:rsid w:val="00820EF8"/>
    <w:rsid w:val="0083070B"/>
    <w:rsid w:val="00831069"/>
    <w:rsid w:val="00831C8C"/>
    <w:rsid w:val="00833B09"/>
    <w:rsid w:val="008342BC"/>
    <w:rsid w:val="0083666D"/>
    <w:rsid w:val="0084487C"/>
    <w:rsid w:val="00844D4B"/>
    <w:rsid w:val="008635DC"/>
    <w:rsid w:val="00871E2A"/>
    <w:rsid w:val="00873A63"/>
    <w:rsid w:val="008773AF"/>
    <w:rsid w:val="00883BED"/>
    <w:rsid w:val="0088413E"/>
    <w:rsid w:val="00892F67"/>
    <w:rsid w:val="008A6126"/>
    <w:rsid w:val="008B0254"/>
    <w:rsid w:val="008B0907"/>
    <w:rsid w:val="008B2349"/>
    <w:rsid w:val="008B2BCA"/>
    <w:rsid w:val="008B76F8"/>
    <w:rsid w:val="008B785E"/>
    <w:rsid w:val="008C09E1"/>
    <w:rsid w:val="008C15C1"/>
    <w:rsid w:val="008C5607"/>
    <w:rsid w:val="008D22F0"/>
    <w:rsid w:val="008E011E"/>
    <w:rsid w:val="008F2363"/>
    <w:rsid w:val="008F3460"/>
    <w:rsid w:val="008F41DB"/>
    <w:rsid w:val="008F4649"/>
    <w:rsid w:val="008F7C47"/>
    <w:rsid w:val="00904D7E"/>
    <w:rsid w:val="00905001"/>
    <w:rsid w:val="00911A45"/>
    <w:rsid w:val="00911A81"/>
    <w:rsid w:val="00914571"/>
    <w:rsid w:val="00925C7F"/>
    <w:rsid w:val="00927335"/>
    <w:rsid w:val="00927A7B"/>
    <w:rsid w:val="009421FD"/>
    <w:rsid w:val="009550C7"/>
    <w:rsid w:val="00964FF3"/>
    <w:rsid w:val="00970871"/>
    <w:rsid w:val="0097267D"/>
    <w:rsid w:val="0097396B"/>
    <w:rsid w:val="00977D67"/>
    <w:rsid w:val="00977FFD"/>
    <w:rsid w:val="009923B0"/>
    <w:rsid w:val="00992EE8"/>
    <w:rsid w:val="00994017"/>
    <w:rsid w:val="009A33C2"/>
    <w:rsid w:val="009B2680"/>
    <w:rsid w:val="009C216C"/>
    <w:rsid w:val="009C6829"/>
    <w:rsid w:val="009C6DFF"/>
    <w:rsid w:val="009D1927"/>
    <w:rsid w:val="009D1E40"/>
    <w:rsid w:val="009D2EBE"/>
    <w:rsid w:val="009E3285"/>
    <w:rsid w:val="009E4427"/>
    <w:rsid w:val="009E6D54"/>
    <w:rsid w:val="009F3FCC"/>
    <w:rsid w:val="009F51DB"/>
    <w:rsid w:val="009F5C5A"/>
    <w:rsid w:val="00A03F7E"/>
    <w:rsid w:val="00A04EAA"/>
    <w:rsid w:val="00A201AF"/>
    <w:rsid w:val="00A214A9"/>
    <w:rsid w:val="00A23A55"/>
    <w:rsid w:val="00A241BB"/>
    <w:rsid w:val="00A24A90"/>
    <w:rsid w:val="00A31DC9"/>
    <w:rsid w:val="00A33960"/>
    <w:rsid w:val="00A3442E"/>
    <w:rsid w:val="00A36342"/>
    <w:rsid w:val="00A40D4F"/>
    <w:rsid w:val="00A6097B"/>
    <w:rsid w:val="00A6538D"/>
    <w:rsid w:val="00A66E36"/>
    <w:rsid w:val="00A74EE0"/>
    <w:rsid w:val="00A8661C"/>
    <w:rsid w:val="00A879A1"/>
    <w:rsid w:val="00AA6B98"/>
    <w:rsid w:val="00AB20FA"/>
    <w:rsid w:val="00AB27F3"/>
    <w:rsid w:val="00AB4019"/>
    <w:rsid w:val="00AB41ED"/>
    <w:rsid w:val="00AB6EF5"/>
    <w:rsid w:val="00AB78FC"/>
    <w:rsid w:val="00AB7DC9"/>
    <w:rsid w:val="00AC0586"/>
    <w:rsid w:val="00AC2E9F"/>
    <w:rsid w:val="00AC6349"/>
    <w:rsid w:val="00AE4733"/>
    <w:rsid w:val="00AF058A"/>
    <w:rsid w:val="00AF2786"/>
    <w:rsid w:val="00AF45A4"/>
    <w:rsid w:val="00B0797A"/>
    <w:rsid w:val="00B10A6E"/>
    <w:rsid w:val="00B20D47"/>
    <w:rsid w:val="00B24EF8"/>
    <w:rsid w:val="00B31217"/>
    <w:rsid w:val="00B3233C"/>
    <w:rsid w:val="00B36094"/>
    <w:rsid w:val="00B36B6F"/>
    <w:rsid w:val="00B4665E"/>
    <w:rsid w:val="00B54EBF"/>
    <w:rsid w:val="00B72240"/>
    <w:rsid w:val="00B75989"/>
    <w:rsid w:val="00B80067"/>
    <w:rsid w:val="00B86845"/>
    <w:rsid w:val="00B92C45"/>
    <w:rsid w:val="00B974DE"/>
    <w:rsid w:val="00BB1172"/>
    <w:rsid w:val="00BB12D6"/>
    <w:rsid w:val="00BB39D1"/>
    <w:rsid w:val="00BC2687"/>
    <w:rsid w:val="00BC44C5"/>
    <w:rsid w:val="00BC57FE"/>
    <w:rsid w:val="00BD66E2"/>
    <w:rsid w:val="00BF6024"/>
    <w:rsid w:val="00C00D5C"/>
    <w:rsid w:val="00C02974"/>
    <w:rsid w:val="00C0560B"/>
    <w:rsid w:val="00C22919"/>
    <w:rsid w:val="00C22C6F"/>
    <w:rsid w:val="00C30ABA"/>
    <w:rsid w:val="00C3189B"/>
    <w:rsid w:val="00C40002"/>
    <w:rsid w:val="00C4253C"/>
    <w:rsid w:val="00C54CC5"/>
    <w:rsid w:val="00C56321"/>
    <w:rsid w:val="00C57EE9"/>
    <w:rsid w:val="00C62C8B"/>
    <w:rsid w:val="00C630BE"/>
    <w:rsid w:val="00C661F6"/>
    <w:rsid w:val="00C66A12"/>
    <w:rsid w:val="00C7160C"/>
    <w:rsid w:val="00C752A1"/>
    <w:rsid w:val="00C86B4F"/>
    <w:rsid w:val="00C91542"/>
    <w:rsid w:val="00C933D9"/>
    <w:rsid w:val="00C9542C"/>
    <w:rsid w:val="00C95ECD"/>
    <w:rsid w:val="00CA77F3"/>
    <w:rsid w:val="00CC0593"/>
    <w:rsid w:val="00CD3578"/>
    <w:rsid w:val="00CF0FBD"/>
    <w:rsid w:val="00CF20E7"/>
    <w:rsid w:val="00CF2ADA"/>
    <w:rsid w:val="00D12B67"/>
    <w:rsid w:val="00D14222"/>
    <w:rsid w:val="00D16DC3"/>
    <w:rsid w:val="00D32055"/>
    <w:rsid w:val="00D37E2B"/>
    <w:rsid w:val="00D538E8"/>
    <w:rsid w:val="00D549B2"/>
    <w:rsid w:val="00D60E11"/>
    <w:rsid w:val="00D61CF9"/>
    <w:rsid w:val="00D62F3C"/>
    <w:rsid w:val="00D630C4"/>
    <w:rsid w:val="00D65D41"/>
    <w:rsid w:val="00D72D80"/>
    <w:rsid w:val="00D844B2"/>
    <w:rsid w:val="00DA0A33"/>
    <w:rsid w:val="00DA0F16"/>
    <w:rsid w:val="00DA7B99"/>
    <w:rsid w:val="00DB1FAD"/>
    <w:rsid w:val="00DB4117"/>
    <w:rsid w:val="00DB734E"/>
    <w:rsid w:val="00DB7AEA"/>
    <w:rsid w:val="00DD050B"/>
    <w:rsid w:val="00DD10DB"/>
    <w:rsid w:val="00DD542E"/>
    <w:rsid w:val="00DD62A0"/>
    <w:rsid w:val="00DE6D02"/>
    <w:rsid w:val="00E04238"/>
    <w:rsid w:val="00E10A04"/>
    <w:rsid w:val="00E17A64"/>
    <w:rsid w:val="00E24856"/>
    <w:rsid w:val="00E25B86"/>
    <w:rsid w:val="00E27437"/>
    <w:rsid w:val="00E46400"/>
    <w:rsid w:val="00E4659F"/>
    <w:rsid w:val="00E51C51"/>
    <w:rsid w:val="00E53F25"/>
    <w:rsid w:val="00E63E13"/>
    <w:rsid w:val="00E64589"/>
    <w:rsid w:val="00E67E09"/>
    <w:rsid w:val="00E7232D"/>
    <w:rsid w:val="00E7251B"/>
    <w:rsid w:val="00E74A21"/>
    <w:rsid w:val="00E77952"/>
    <w:rsid w:val="00E80AB6"/>
    <w:rsid w:val="00E9343A"/>
    <w:rsid w:val="00E97AE4"/>
    <w:rsid w:val="00E97FC0"/>
    <w:rsid w:val="00EA48AD"/>
    <w:rsid w:val="00EB2336"/>
    <w:rsid w:val="00EB3815"/>
    <w:rsid w:val="00EB76EF"/>
    <w:rsid w:val="00EC4EEE"/>
    <w:rsid w:val="00ED1F20"/>
    <w:rsid w:val="00ED5388"/>
    <w:rsid w:val="00ED6A8C"/>
    <w:rsid w:val="00ED7500"/>
    <w:rsid w:val="00ED7CD0"/>
    <w:rsid w:val="00EE0569"/>
    <w:rsid w:val="00EE6BD8"/>
    <w:rsid w:val="00EF0219"/>
    <w:rsid w:val="00EF107A"/>
    <w:rsid w:val="00EF789C"/>
    <w:rsid w:val="00F0259D"/>
    <w:rsid w:val="00F12CFB"/>
    <w:rsid w:val="00F22BEA"/>
    <w:rsid w:val="00F22E95"/>
    <w:rsid w:val="00F262D9"/>
    <w:rsid w:val="00F30EC3"/>
    <w:rsid w:val="00F34079"/>
    <w:rsid w:val="00F423CD"/>
    <w:rsid w:val="00F478D5"/>
    <w:rsid w:val="00F52F74"/>
    <w:rsid w:val="00F60357"/>
    <w:rsid w:val="00F656AC"/>
    <w:rsid w:val="00F720BD"/>
    <w:rsid w:val="00F732D1"/>
    <w:rsid w:val="00F8234F"/>
    <w:rsid w:val="00F87008"/>
    <w:rsid w:val="00F8725E"/>
    <w:rsid w:val="00F9428A"/>
    <w:rsid w:val="00F97170"/>
    <w:rsid w:val="00FB5EF4"/>
    <w:rsid w:val="00FB6C26"/>
    <w:rsid w:val="00FD5435"/>
    <w:rsid w:val="00FE1419"/>
    <w:rsid w:val="00FE160A"/>
    <w:rsid w:val="00FE7ED9"/>
    <w:rsid w:val="49295B5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link w:val="14"/>
    <w:qFormat/>
    <w:uiPriority w:val="1"/>
    <w:pPr>
      <w:ind w:left="261"/>
      <w:outlineLvl w:val="0"/>
    </w:pPr>
    <w:rPr>
      <w:rFonts w:ascii="Times New Roman" w:hAnsi="Times New Roman" w:eastAsia="Times New Roman"/>
      <w:b/>
      <w:bCs/>
      <w:sz w:val="24"/>
      <w:szCs w:val="24"/>
      <w:u w:val="single"/>
    </w:rPr>
  </w:style>
  <w:style w:type="paragraph" w:styleId="3">
    <w:name w:val="heading 2"/>
    <w:basedOn w:val="1"/>
    <w:link w:val="23"/>
    <w:qFormat/>
    <w:uiPriority w:val="1"/>
    <w:pPr>
      <w:ind w:left="1558"/>
      <w:outlineLvl w:val="1"/>
    </w:pPr>
    <w:rPr>
      <w:rFonts w:ascii="Times New Roman" w:hAnsi="Times New Roman" w:eastAsia="Times New Roman"/>
      <w:b/>
      <w:bCs/>
      <w:i/>
      <w:sz w:val="24"/>
      <w:szCs w:val="24"/>
      <w:u w:val="single"/>
    </w:rPr>
  </w:style>
  <w:style w:type="paragraph" w:styleId="4">
    <w:name w:val="heading 4"/>
    <w:basedOn w:val="1"/>
    <w:next w:val="1"/>
    <w:link w:val="27"/>
    <w:semiHidden/>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4"/>
    <w:semiHidden/>
    <w:unhideWhenUsed/>
    <w:uiPriority w:val="99"/>
    <w:rPr>
      <w:rFonts w:ascii="Tahoma" w:hAnsi="Tahoma" w:cs="Tahoma"/>
      <w:sz w:val="16"/>
      <w:szCs w:val="16"/>
    </w:rPr>
  </w:style>
  <w:style w:type="paragraph" w:styleId="8">
    <w:name w:val="Body Text"/>
    <w:basedOn w:val="1"/>
    <w:link w:val="15"/>
    <w:qFormat/>
    <w:uiPriority w:val="1"/>
    <w:pPr>
      <w:ind w:left="261"/>
    </w:pPr>
    <w:rPr>
      <w:rFonts w:ascii="Times New Roman" w:hAnsi="Times New Roman" w:eastAsia="Times New Roman"/>
      <w:sz w:val="24"/>
      <w:szCs w:val="24"/>
    </w:rPr>
  </w:style>
  <w:style w:type="character" w:styleId="9">
    <w:name w:val="Hyperlink"/>
    <w:basedOn w:val="5"/>
    <w:unhideWhenUsed/>
    <w:uiPriority w:val="99"/>
    <w:rPr>
      <w:color w:val="0000FF" w:themeColor="hyperlink"/>
      <w:u w:val="single"/>
      <w14:textFill>
        <w14:solidFill>
          <w14:schemeClr w14:val="hlink"/>
        </w14:solidFill>
      </w14:textFill>
    </w:rPr>
  </w:style>
  <w:style w:type="table" w:styleId="10">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1"/>
    <w:semiHidden/>
    <w:unhideWhenUsed/>
    <w:qFormat/>
    <w:uiPriority w:val="2"/>
    <w:tblPr>
      <w:tblCellMar>
        <w:top w:w="0" w:type="dxa"/>
        <w:left w:w="0" w:type="dxa"/>
        <w:bottom w:w="0" w:type="dxa"/>
        <w:right w:w="0" w:type="dxa"/>
      </w:tblCellMar>
    </w:tblPr>
  </w:style>
  <w:style w:type="paragraph" w:styleId="12">
    <w:name w:val="List Paragraph"/>
    <w:basedOn w:val="1"/>
    <w:qFormat/>
    <w:uiPriority w:val="34"/>
  </w:style>
  <w:style w:type="paragraph" w:customStyle="1" w:styleId="13">
    <w:name w:val="Table Paragraph"/>
    <w:basedOn w:val="1"/>
    <w:qFormat/>
    <w:uiPriority w:val="1"/>
  </w:style>
  <w:style w:type="character" w:customStyle="1" w:styleId="14">
    <w:name w:val="Επικεφαλίδα 1 Char"/>
    <w:basedOn w:val="5"/>
    <w:link w:val="2"/>
    <w:uiPriority w:val="1"/>
    <w:rPr>
      <w:rFonts w:ascii="Times New Roman" w:hAnsi="Times New Roman" w:eastAsia="Times New Roman"/>
      <w:b/>
      <w:bCs/>
      <w:sz w:val="24"/>
      <w:szCs w:val="24"/>
      <w:u w:val="single"/>
    </w:rPr>
  </w:style>
  <w:style w:type="character" w:customStyle="1" w:styleId="15">
    <w:name w:val="Σώμα κειμένου Char"/>
    <w:basedOn w:val="5"/>
    <w:link w:val="8"/>
    <w:uiPriority w:val="1"/>
    <w:rPr>
      <w:rFonts w:ascii="Times New Roman" w:hAnsi="Times New Roman" w:eastAsia="Times New Roman"/>
      <w:sz w:val="24"/>
      <w:szCs w:val="24"/>
    </w:rPr>
  </w:style>
  <w:style w:type="paragraph" w:customStyle="1" w:styleId="16">
    <w:name w:val="Default"/>
    <w:uiPriority w:val="0"/>
    <w:pPr>
      <w:widowControl/>
      <w:autoSpaceDE w:val="0"/>
      <w:autoSpaceDN w:val="0"/>
      <w:adjustRightInd w:val="0"/>
    </w:pPr>
    <w:rPr>
      <w:rFonts w:ascii="France" w:hAnsi="France" w:cs="France" w:eastAsiaTheme="minorHAnsi"/>
      <w:color w:val="000000"/>
      <w:sz w:val="24"/>
      <w:szCs w:val="24"/>
      <w:lang w:val="el-GR" w:eastAsia="en-US" w:bidi="ar-SA"/>
    </w:rPr>
  </w:style>
  <w:style w:type="character" w:customStyle="1" w:styleId="17">
    <w:name w:val="A7"/>
    <w:uiPriority w:val="99"/>
    <w:rPr>
      <w:rFonts w:cs="France"/>
      <w:color w:val="000000"/>
      <w:sz w:val="12"/>
      <w:szCs w:val="12"/>
    </w:rPr>
  </w:style>
  <w:style w:type="paragraph" w:customStyle="1" w:styleId="18">
    <w:name w:val="Pa8"/>
    <w:basedOn w:val="16"/>
    <w:next w:val="16"/>
    <w:uiPriority w:val="99"/>
    <w:pPr>
      <w:spacing w:line="169" w:lineRule="atLeast"/>
    </w:pPr>
    <w:rPr>
      <w:rFonts w:cstheme="minorBidi"/>
      <w:color w:val="auto"/>
    </w:rPr>
  </w:style>
  <w:style w:type="character" w:customStyle="1" w:styleId="19">
    <w:name w:val="A8"/>
    <w:uiPriority w:val="99"/>
    <w:rPr>
      <w:rFonts w:ascii="Humnst777LtEU" w:hAnsi="Humnst777LtEU" w:cs="Humnst777LtEU"/>
      <w:color w:val="000000"/>
      <w:sz w:val="9"/>
      <w:szCs w:val="9"/>
    </w:rPr>
  </w:style>
  <w:style w:type="character" w:customStyle="1" w:styleId="20">
    <w:name w:val="A10"/>
    <w:uiPriority w:val="99"/>
    <w:rPr>
      <w:rFonts w:ascii="SymbolPropPL" w:hAnsi="SymbolPropPL" w:cs="SymbolPropPL"/>
      <w:color w:val="000000"/>
      <w:sz w:val="18"/>
      <w:szCs w:val="18"/>
    </w:rPr>
  </w:style>
  <w:style w:type="paragraph" w:customStyle="1" w:styleId="21">
    <w:name w:val="CM1"/>
    <w:basedOn w:val="16"/>
    <w:next w:val="16"/>
    <w:uiPriority w:val="99"/>
    <w:rPr>
      <w:rFonts w:ascii="KBDAD I+ Adv O T 5fa 4e 291" w:hAnsi="KBDAD I+ Adv O T 5fa 4e 291" w:cstheme="minorBidi"/>
      <w:color w:val="auto"/>
    </w:rPr>
  </w:style>
  <w:style w:type="paragraph" w:styleId="22">
    <w:name w:val="No Spacing"/>
    <w:qFormat/>
    <w:uiPriority w:val="1"/>
    <w:pPr>
      <w:widowControl w:val="0"/>
    </w:pPr>
    <w:rPr>
      <w:rFonts w:asciiTheme="minorHAnsi" w:hAnsiTheme="minorHAnsi" w:eastAsiaTheme="minorHAnsi" w:cstheme="minorBidi"/>
      <w:sz w:val="22"/>
      <w:szCs w:val="22"/>
      <w:lang w:val="en-US" w:eastAsia="en-US" w:bidi="ar-SA"/>
    </w:rPr>
  </w:style>
  <w:style w:type="character" w:customStyle="1" w:styleId="23">
    <w:name w:val="Επικεφαλίδα 2 Char"/>
    <w:basedOn w:val="5"/>
    <w:link w:val="3"/>
    <w:uiPriority w:val="1"/>
    <w:rPr>
      <w:rFonts w:ascii="Times New Roman" w:hAnsi="Times New Roman" w:eastAsia="Times New Roman"/>
      <w:b/>
      <w:bCs/>
      <w:i/>
      <w:sz w:val="24"/>
      <w:szCs w:val="24"/>
      <w:u w:val="single"/>
    </w:rPr>
  </w:style>
  <w:style w:type="character" w:customStyle="1" w:styleId="24">
    <w:name w:val="Κείμενο πλαισίου Char"/>
    <w:basedOn w:val="5"/>
    <w:link w:val="7"/>
    <w:semiHidden/>
    <w:uiPriority w:val="99"/>
    <w:rPr>
      <w:rFonts w:ascii="Tahoma" w:hAnsi="Tahoma" w:cs="Tahoma"/>
      <w:sz w:val="16"/>
      <w:szCs w:val="16"/>
    </w:rPr>
  </w:style>
  <w:style w:type="character" w:customStyle="1" w:styleId="25">
    <w:name w:val="None"/>
    <w:uiPriority w:val="0"/>
  </w:style>
  <w:style w:type="character" w:customStyle="1" w:styleId="26">
    <w:name w:val="Unresolved Mention"/>
    <w:basedOn w:val="5"/>
    <w:semiHidden/>
    <w:unhideWhenUsed/>
    <w:uiPriority w:val="99"/>
    <w:rPr>
      <w:color w:val="605E5C"/>
      <w:shd w:val="clear" w:color="auto" w:fill="E1DFDD"/>
    </w:rPr>
  </w:style>
  <w:style w:type="character" w:customStyle="1" w:styleId="27">
    <w:name w:val="Επικεφαλίδα 4 Char"/>
    <w:basedOn w:val="5"/>
    <w:link w:val="4"/>
    <w:semiHidden/>
    <w:uiPriority w:val="9"/>
    <w:rPr>
      <w:rFonts w:asciiTheme="majorHAnsi" w:hAnsiTheme="majorHAnsi" w:eastAsiaTheme="majorEastAsia" w:cstheme="majorBidi"/>
      <w:i/>
      <w:iCs/>
      <w:color w:val="376092" w:themeColor="accent1" w:themeShade="B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control" Target="activeX/activeX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r:id="rId1" ax:persistence="persistStorag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12175-B372-4981-89EA-A2B7CC366DAC}">
  <ds:schemaRefs/>
</ds:datastoreItem>
</file>

<file path=docProps/app.xml><?xml version="1.0" encoding="utf-8"?>
<Properties xmlns="http://schemas.openxmlformats.org/officeDocument/2006/extended-properties" xmlns:vt="http://schemas.openxmlformats.org/officeDocument/2006/docPropsVTypes">
  <Template>Normal</Template>
  <Company>HygeiaGroup</Company>
  <Pages>35</Pages>
  <Words>9665</Words>
  <Characters>52196</Characters>
  <Lines>434</Lines>
  <Paragraphs>123</Paragraphs>
  <TotalTime>27</TotalTime>
  <ScaleCrop>false</ScaleCrop>
  <LinksUpToDate>false</LinksUpToDate>
  <CharactersWithSpaces>61738</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2025-06-23T09:42:00Z</dcterms:created>
  <dc:creator>GREG TSIGAS</dc:creator>
  <cp:lastModifiedBy>gregtsig</cp:lastModifiedBy>
  <cp:lastPrinted>2019-07-11T13:14:00Z</cp:lastPrinted>
  <dcterms:modified xsi:type="dcterms:W3CDTF">2025-12-04T11:50:30Z</dcterms:modified>
  <dc:title>ΒΙΟΓΡΑΦΙΚΟ ΣΗΜΕΙΩΜΑ</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2016-12-27T00:00:00Z</vt:filetime>
  </property>
  <property fmtid="{D5CDD505-2E9C-101B-9397-08002B2CF9AE}" pid="3" name="LastSaved">
    <vt:filetime>2017-02-06T00:00:00Z</vt:filetime>
  </property>
  <property fmtid="{D5CDD505-2E9C-101B-9397-08002B2CF9AE}" pid="4" name="KSOProductBuildVer">
    <vt:lpwstr>1033-12.2.0.22222</vt:lpwstr>
  </property>
  <property fmtid="{D5CDD505-2E9C-101B-9397-08002B2CF9AE}" pid="5" name="ICV">
    <vt:lpwstr>BB29C893935C46F188BAC00CE17F18E8_13</vt:lpwstr>
  </property>
</Properties>
</file>